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FB" w:rsidRDefault="0045642F" w:rsidP="00F02390">
      <w:pPr>
        <w:spacing w:after="0" w:line="240" w:lineRule="auto"/>
        <w:jc w:val="center"/>
        <w:rPr>
          <w:lang w:val="en-US"/>
        </w:rPr>
      </w:pPr>
      <w:r w:rsidRPr="00BF48DD">
        <w:rPr>
          <w:rFonts w:cs="Arial"/>
          <w:sz w:val="28"/>
          <w:szCs w:val="28"/>
        </w:rPr>
        <w:object w:dxaOrig="835" w:dyaOrig="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0.75pt" o:ole="" fillcolor="window">
            <v:imagedata r:id="rId9" o:title=""/>
          </v:shape>
          <o:OLEObject Type="Embed" ProgID="Word.Picture.8" ShapeID="_x0000_i1025" DrawAspect="Content" ObjectID="_1446526624" r:id="rId10"/>
        </w:object>
      </w:r>
    </w:p>
    <w:p w:rsidR="00E819CA" w:rsidRPr="00E819CA" w:rsidRDefault="00E819CA" w:rsidP="00E819CA">
      <w:pPr>
        <w:autoSpaceDE w:val="0"/>
        <w:autoSpaceDN w:val="0"/>
        <w:adjustRightInd w:val="0"/>
        <w:spacing w:after="0" w:line="240" w:lineRule="auto"/>
        <w:rPr>
          <w:rFonts w:ascii="Times New Roman" w:hAnsi="Times New Roman"/>
          <w:color w:val="000000"/>
          <w:sz w:val="24"/>
          <w:szCs w:val="24"/>
          <w:lang w:val="en-US"/>
        </w:rPr>
      </w:pPr>
    </w:p>
    <w:p w:rsidR="002A74A9" w:rsidRPr="002A74A9" w:rsidRDefault="00E819CA" w:rsidP="00E819CA">
      <w:pPr>
        <w:spacing w:line="240" w:lineRule="auto"/>
        <w:jc w:val="center"/>
        <w:rPr>
          <w:rFonts w:ascii="Times New Roman" w:hAnsi="Times New Roman"/>
          <w:b/>
          <w:bCs/>
          <w:color w:val="000000"/>
          <w:lang w:val="en-US"/>
        </w:rPr>
      </w:pPr>
      <w:r w:rsidRPr="00E819CA">
        <w:rPr>
          <w:rFonts w:ascii="Times New Roman" w:hAnsi="Times New Roman"/>
          <w:color w:val="000000"/>
          <w:sz w:val="24"/>
          <w:szCs w:val="24"/>
          <w:lang w:val="en-US"/>
        </w:rPr>
        <w:t xml:space="preserve"> </w:t>
      </w:r>
      <w:r w:rsidRPr="00E819CA">
        <w:rPr>
          <w:rFonts w:ascii="Times New Roman" w:hAnsi="Times New Roman"/>
          <w:b/>
          <w:bCs/>
          <w:color w:val="000000"/>
          <w:lang w:val="en-US"/>
        </w:rPr>
        <w:t xml:space="preserve">IRC 2348 - </w:t>
      </w:r>
      <w:r w:rsidR="002A74A9" w:rsidRPr="00C10C8E">
        <w:rPr>
          <w:rFonts w:ascii="Times New Roman" w:hAnsi="Times New Roman"/>
          <w:b/>
          <w:bCs/>
          <w:color w:val="000000"/>
          <w:lang w:val="en-GB"/>
        </w:rPr>
        <w:t>Roster</w:t>
      </w:r>
      <w:r w:rsidR="002A74A9" w:rsidRPr="002A74A9">
        <w:rPr>
          <w:rFonts w:ascii="Times New Roman" w:hAnsi="Times New Roman"/>
          <w:b/>
          <w:bCs/>
          <w:color w:val="000000"/>
          <w:lang w:val="en-US"/>
        </w:rPr>
        <w:t xml:space="preserve"> of Expert Consultants </w:t>
      </w:r>
    </w:p>
    <w:p w:rsidR="002A74A9" w:rsidRPr="002A74A9" w:rsidRDefault="002A74A9" w:rsidP="002A74A9">
      <w:pPr>
        <w:spacing w:line="240" w:lineRule="auto"/>
        <w:jc w:val="center"/>
        <w:rPr>
          <w:rFonts w:ascii="Times New Roman" w:hAnsi="Times New Roman"/>
          <w:b/>
          <w:bCs/>
          <w:color w:val="000000"/>
          <w:lang w:val="en-US"/>
        </w:rPr>
      </w:pPr>
      <w:proofErr w:type="gramStart"/>
      <w:r w:rsidRPr="002A74A9">
        <w:rPr>
          <w:rFonts w:ascii="Times New Roman" w:hAnsi="Times New Roman"/>
          <w:b/>
          <w:bCs/>
          <w:color w:val="000000"/>
          <w:lang w:val="en-US"/>
        </w:rPr>
        <w:t>for</w:t>
      </w:r>
      <w:proofErr w:type="gramEnd"/>
      <w:r w:rsidRPr="002A74A9">
        <w:rPr>
          <w:rFonts w:ascii="Times New Roman" w:hAnsi="Times New Roman"/>
          <w:b/>
          <w:bCs/>
          <w:color w:val="000000"/>
          <w:lang w:val="en-US"/>
        </w:rPr>
        <w:t xml:space="preserve"> Short-term (temporary) Assignments in Central Asia Subregion</w:t>
      </w:r>
    </w:p>
    <w:p w:rsidR="002A74A9" w:rsidRPr="002A74A9" w:rsidRDefault="002A74A9" w:rsidP="002A74A9">
      <w:pPr>
        <w:jc w:val="center"/>
        <w:rPr>
          <w:rFonts w:ascii="Times New Roman" w:hAnsi="Times New Roman"/>
          <w:b/>
          <w:color w:val="000000"/>
          <w:sz w:val="24"/>
          <w:szCs w:val="24"/>
          <w:lang w:val="en-US"/>
        </w:rPr>
      </w:pPr>
    </w:p>
    <w:p w:rsidR="002A74A9" w:rsidRPr="00D35B32" w:rsidRDefault="00E15D63" w:rsidP="002A74A9">
      <w:pPr>
        <w:jc w:val="center"/>
        <w:rPr>
          <w:rFonts w:ascii="Times New Roman" w:hAnsi="Times New Roman"/>
          <w:b/>
          <w:color w:val="000000"/>
          <w:sz w:val="24"/>
          <w:szCs w:val="24"/>
          <w:u w:val="single"/>
          <w:lang w:val="en-US"/>
        </w:rPr>
      </w:pPr>
      <w:r w:rsidRPr="00E15D63">
        <w:rPr>
          <w:rFonts w:ascii="Times New Roman" w:hAnsi="Times New Roman"/>
          <w:b/>
          <w:color w:val="000000"/>
          <w:sz w:val="24"/>
          <w:szCs w:val="24"/>
          <w:u w:val="single"/>
          <w:lang w:val="en-US"/>
        </w:rPr>
        <w:t xml:space="preserve">Gender Mainstreaming </w:t>
      </w:r>
    </w:p>
    <w:p w:rsidR="002A74A9" w:rsidRPr="00D35B32" w:rsidRDefault="002A74A9" w:rsidP="002A74A9">
      <w:pPr>
        <w:spacing w:line="240" w:lineRule="auto"/>
        <w:jc w:val="center"/>
        <w:rPr>
          <w:rFonts w:ascii="Times New Roman" w:hAnsi="Times New Roman"/>
          <w:b/>
          <w:bCs/>
          <w:color w:val="000000"/>
          <w:lang w:val="en-US"/>
        </w:rPr>
      </w:pPr>
    </w:p>
    <w:p w:rsidR="002A74A9" w:rsidRPr="002A74A9" w:rsidRDefault="002A74A9" w:rsidP="002A74A9">
      <w:pPr>
        <w:jc w:val="both"/>
        <w:rPr>
          <w:rFonts w:ascii="Times New Roman" w:hAnsi="Times New Roman"/>
          <w:lang w:val="en-US"/>
        </w:rPr>
      </w:pPr>
      <w:r w:rsidRPr="002A74A9">
        <w:rPr>
          <w:rFonts w:ascii="Times New Roman" w:hAnsi="Times New Roman"/>
          <w:lang w:val="en-US"/>
        </w:rPr>
        <w:t xml:space="preserve">Gender equality is central to FAO’s mandate for achieving food security for all by raising levels of nutrition, improving agricultural productivity and natural resource management and, improving the lives of rural population.  Working towards gender equality will increase the impact of FAO interventions, while at the same time contribute to the achievement of the broader UN goal of human rights and social justice. FAO can only achieve its goals if it works simultaneously towards gender equality and supports women’s diverse roles in agriculture and rural development. In this context, the FAO Subregional Office for Central Asia (SEC) is looking at establishing a roster of experts on gender mainstreaming in Central Asia. </w:t>
      </w:r>
    </w:p>
    <w:p w:rsidR="002A74A9" w:rsidRPr="00F56024" w:rsidRDefault="002A74A9" w:rsidP="002A74A9">
      <w:pPr>
        <w:jc w:val="both"/>
        <w:rPr>
          <w:rFonts w:ascii="Times New Roman" w:hAnsi="Times New Roman"/>
        </w:rPr>
      </w:pPr>
      <w:r w:rsidRPr="002A74A9">
        <w:rPr>
          <w:rFonts w:ascii="Times New Roman" w:hAnsi="Times New Roman"/>
          <w:lang w:val="en-US"/>
        </w:rPr>
        <w:t xml:space="preserve">Under the overall supervision of the Subregional Coordinator and the direct supervision of the Gender Focal Point, in close collaboration with other members of the Multidisciplinary Team and the Gender Team at the Regional Office for Europe and Central Asia, along with the guidance of FAO country offices and in consultation with Ministries of Agriculture and other Government Ministries and Agencies responsible for gender issues in the sub region, the experts will be requested to support FAO normative and field activities on gender mainstreaming in Central Asia at both regional and country levels. </w:t>
      </w:r>
      <w:r>
        <w:rPr>
          <w:rFonts w:ascii="Times New Roman" w:hAnsi="Times New Roman"/>
        </w:rPr>
        <w:t xml:space="preserve">More specifically, the experts will support activities such as </w:t>
      </w:r>
    </w:p>
    <w:p w:rsidR="002A74A9" w:rsidRPr="002A74A9" w:rsidRDefault="002A74A9" w:rsidP="002A74A9">
      <w:pPr>
        <w:pStyle w:val="ListParagraph"/>
        <w:numPr>
          <w:ilvl w:val="0"/>
          <w:numId w:val="39"/>
        </w:numPr>
        <w:jc w:val="both"/>
        <w:rPr>
          <w:rFonts w:ascii="Times New Roman" w:hAnsi="Times New Roman"/>
          <w:lang w:val="en-US"/>
        </w:rPr>
      </w:pPr>
      <w:r w:rsidRPr="002A74A9">
        <w:rPr>
          <w:rFonts w:ascii="Times New Roman" w:hAnsi="Times New Roman"/>
          <w:lang w:val="en-US"/>
        </w:rPr>
        <w:t>To carry out a gender audit of the FAO Sub-Regional office for Central Asia</w:t>
      </w:r>
    </w:p>
    <w:p w:rsidR="002A74A9" w:rsidRPr="002A74A9" w:rsidRDefault="002A74A9" w:rsidP="002A74A9">
      <w:pPr>
        <w:pStyle w:val="ListParagraph"/>
        <w:numPr>
          <w:ilvl w:val="0"/>
          <w:numId w:val="39"/>
        </w:numPr>
        <w:jc w:val="both"/>
        <w:rPr>
          <w:rFonts w:ascii="Times New Roman" w:hAnsi="Times New Roman"/>
          <w:lang w:val="en-US"/>
        </w:rPr>
      </w:pPr>
      <w:r w:rsidRPr="002A74A9">
        <w:rPr>
          <w:rFonts w:ascii="Times New Roman" w:hAnsi="Times New Roman"/>
          <w:lang w:val="en-US"/>
        </w:rPr>
        <w:t xml:space="preserve">To carry out a gender analysis for all strategic objectives, integrate gender issues and measure gender implementation progress </w:t>
      </w:r>
    </w:p>
    <w:p w:rsidR="002A74A9" w:rsidRPr="002A74A9" w:rsidRDefault="002A74A9" w:rsidP="002A74A9">
      <w:pPr>
        <w:pStyle w:val="ListParagraph"/>
        <w:numPr>
          <w:ilvl w:val="0"/>
          <w:numId w:val="39"/>
        </w:numPr>
        <w:jc w:val="both"/>
        <w:rPr>
          <w:rFonts w:ascii="Times New Roman" w:hAnsi="Times New Roman"/>
          <w:lang w:val="en-US"/>
        </w:rPr>
      </w:pPr>
      <w:r w:rsidRPr="002A74A9">
        <w:rPr>
          <w:rFonts w:ascii="Times New Roman" w:hAnsi="Times New Roman"/>
          <w:lang w:val="en-US"/>
        </w:rPr>
        <w:t>To understand the gender dimension of relevant sectors (e.g. fisheries and aquaculture) in Central Asia</w:t>
      </w:r>
    </w:p>
    <w:p w:rsidR="002A74A9" w:rsidRPr="002A74A9" w:rsidRDefault="002A74A9" w:rsidP="002A74A9">
      <w:pPr>
        <w:pStyle w:val="ListParagraph"/>
        <w:numPr>
          <w:ilvl w:val="0"/>
          <w:numId w:val="39"/>
        </w:numPr>
        <w:jc w:val="both"/>
        <w:rPr>
          <w:rFonts w:ascii="Times New Roman" w:hAnsi="Times New Roman"/>
          <w:lang w:val="en-US"/>
        </w:rPr>
      </w:pPr>
      <w:r w:rsidRPr="002A74A9">
        <w:rPr>
          <w:rFonts w:ascii="Times New Roman" w:hAnsi="Times New Roman"/>
          <w:lang w:val="en-US"/>
        </w:rPr>
        <w:t>To carry out a country gender assessment of the national agriculture and rural development sector and integrate gender issues in country programming frameworks</w:t>
      </w:r>
    </w:p>
    <w:p w:rsidR="002A74A9" w:rsidRPr="002A74A9" w:rsidRDefault="002A74A9" w:rsidP="002A74A9">
      <w:pPr>
        <w:pStyle w:val="ListParagraph"/>
        <w:numPr>
          <w:ilvl w:val="0"/>
          <w:numId w:val="39"/>
        </w:numPr>
        <w:jc w:val="both"/>
        <w:rPr>
          <w:rFonts w:ascii="Times New Roman" w:hAnsi="Times New Roman"/>
          <w:lang w:val="en-US"/>
        </w:rPr>
      </w:pPr>
      <w:r w:rsidRPr="002A74A9">
        <w:rPr>
          <w:rFonts w:ascii="Times New Roman" w:hAnsi="Times New Roman"/>
          <w:lang w:val="en-US"/>
        </w:rPr>
        <w:t>To conduct a gender equality stock-taking exercise</w:t>
      </w:r>
    </w:p>
    <w:p w:rsidR="002A74A9" w:rsidRPr="002A74A9" w:rsidRDefault="002A74A9" w:rsidP="002A74A9">
      <w:pPr>
        <w:pStyle w:val="ListParagraph"/>
        <w:numPr>
          <w:ilvl w:val="0"/>
          <w:numId w:val="39"/>
        </w:numPr>
        <w:jc w:val="both"/>
        <w:rPr>
          <w:rFonts w:ascii="Times New Roman" w:hAnsi="Times New Roman"/>
          <w:lang w:val="en-US"/>
        </w:rPr>
      </w:pPr>
      <w:r w:rsidRPr="002A74A9">
        <w:rPr>
          <w:rFonts w:ascii="Times New Roman" w:hAnsi="Times New Roman"/>
          <w:lang w:val="en-US"/>
        </w:rPr>
        <w:t>To strengthen capacities of Member Countries to collect, analyze, report and use gender disaggregated data</w:t>
      </w:r>
    </w:p>
    <w:p w:rsidR="002A74A9" w:rsidRPr="002A74A9" w:rsidRDefault="002A74A9" w:rsidP="002A74A9">
      <w:pPr>
        <w:pStyle w:val="ListParagraph"/>
        <w:numPr>
          <w:ilvl w:val="0"/>
          <w:numId w:val="39"/>
        </w:numPr>
        <w:jc w:val="both"/>
        <w:rPr>
          <w:rFonts w:ascii="Times New Roman" w:hAnsi="Times New Roman"/>
          <w:lang w:val="en-US"/>
        </w:rPr>
      </w:pPr>
      <w:r w:rsidRPr="002A74A9">
        <w:rPr>
          <w:rFonts w:ascii="Times New Roman" w:hAnsi="Times New Roman"/>
          <w:lang w:val="en-US"/>
        </w:rPr>
        <w:t>To carry out a gender analysis during the formulation and/or implementation of field programmes/projects</w:t>
      </w:r>
    </w:p>
    <w:p w:rsidR="002A74A9" w:rsidRPr="002A74A9" w:rsidRDefault="002A74A9" w:rsidP="002A74A9">
      <w:pPr>
        <w:pStyle w:val="ListParagraph"/>
        <w:numPr>
          <w:ilvl w:val="0"/>
          <w:numId w:val="39"/>
        </w:numPr>
        <w:jc w:val="both"/>
        <w:rPr>
          <w:rFonts w:ascii="Times New Roman" w:hAnsi="Times New Roman"/>
          <w:lang w:val="en-US"/>
        </w:rPr>
      </w:pPr>
      <w:r w:rsidRPr="002A74A9">
        <w:rPr>
          <w:rFonts w:ascii="Times New Roman" w:hAnsi="Times New Roman"/>
          <w:lang w:val="en-US"/>
        </w:rPr>
        <w:t xml:space="preserve">To develop and implement capacity development activities on gender mainstreaming </w:t>
      </w:r>
    </w:p>
    <w:p w:rsidR="002A74A9" w:rsidRPr="002A74A9" w:rsidRDefault="002A74A9" w:rsidP="002A74A9">
      <w:pPr>
        <w:shd w:val="clear" w:color="auto" w:fill="FFFFFF"/>
        <w:spacing w:after="0" w:line="240" w:lineRule="auto"/>
        <w:jc w:val="both"/>
        <w:outlineLvl w:val="3"/>
        <w:rPr>
          <w:rFonts w:ascii="Times New Roman" w:eastAsia="Times New Roman" w:hAnsi="Times New Roman"/>
          <w:b/>
          <w:color w:val="000000"/>
          <w:u w:val="single"/>
          <w:lang w:val="en-US"/>
        </w:rPr>
      </w:pPr>
    </w:p>
    <w:p w:rsidR="002A74A9" w:rsidRPr="002A74A9" w:rsidRDefault="002A74A9" w:rsidP="002A74A9">
      <w:pPr>
        <w:shd w:val="clear" w:color="auto" w:fill="FFFFFF"/>
        <w:spacing w:after="0" w:line="240" w:lineRule="auto"/>
        <w:jc w:val="both"/>
        <w:outlineLvl w:val="3"/>
        <w:rPr>
          <w:rFonts w:ascii="Times New Roman" w:eastAsia="Times New Roman" w:hAnsi="Times New Roman"/>
          <w:b/>
          <w:color w:val="000000"/>
          <w:u w:val="single"/>
          <w:lang w:val="en-US"/>
        </w:rPr>
      </w:pPr>
      <w:r w:rsidRPr="002A74A9">
        <w:rPr>
          <w:rFonts w:ascii="Times New Roman" w:eastAsia="Times New Roman" w:hAnsi="Times New Roman"/>
          <w:b/>
          <w:color w:val="000000"/>
          <w:u w:val="single"/>
          <w:lang w:val="en-US"/>
        </w:rPr>
        <w:t xml:space="preserve">Duty station: </w:t>
      </w:r>
    </w:p>
    <w:p w:rsidR="002A74A9" w:rsidRDefault="002A74A9" w:rsidP="002A74A9">
      <w:pPr>
        <w:shd w:val="clear" w:color="auto" w:fill="FFFFFF"/>
        <w:spacing w:after="0" w:line="240" w:lineRule="auto"/>
        <w:jc w:val="both"/>
        <w:outlineLvl w:val="3"/>
        <w:rPr>
          <w:rStyle w:val="Strong"/>
          <w:rFonts w:ascii="Times New Roman" w:hAnsi="Times New Roman"/>
          <w:b w:val="0"/>
          <w:bCs w:val="0"/>
          <w:color w:val="000000"/>
          <w:lang w:val="en-GB"/>
        </w:rPr>
      </w:pPr>
    </w:p>
    <w:p w:rsidR="002A74A9" w:rsidRPr="002A74A9" w:rsidRDefault="002A74A9" w:rsidP="002A74A9">
      <w:pPr>
        <w:shd w:val="clear" w:color="auto" w:fill="FFFFFF"/>
        <w:spacing w:after="0" w:line="240" w:lineRule="auto"/>
        <w:jc w:val="both"/>
        <w:outlineLvl w:val="3"/>
        <w:rPr>
          <w:rFonts w:ascii="Times New Roman" w:eastAsia="Times New Roman" w:hAnsi="Times New Roman"/>
          <w:bCs/>
          <w:color w:val="000000"/>
          <w:lang w:val="en-US"/>
        </w:rPr>
      </w:pPr>
      <w:r w:rsidRPr="002A74A9">
        <w:rPr>
          <w:rFonts w:ascii="Times New Roman" w:eastAsia="Times New Roman" w:hAnsi="Times New Roman"/>
          <w:bCs/>
          <w:color w:val="000000"/>
          <w:lang w:val="en-US"/>
        </w:rPr>
        <w:t>Varies in Central Asia (Azerbaijan, Kazakhstan, Kyrgyzstan, Tajikistan, Turkmenistan, Turkey or Uzbekistan)</w:t>
      </w:r>
    </w:p>
    <w:p w:rsidR="002A74A9" w:rsidRPr="002A74A9" w:rsidRDefault="002A74A9" w:rsidP="002A74A9">
      <w:pPr>
        <w:shd w:val="clear" w:color="auto" w:fill="FFFFFF"/>
        <w:spacing w:after="0" w:line="240" w:lineRule="auto"/>
        <w:jc w:val="both"/>
        <w:outlineLvl w:val="3"/>
        <w:rPr>
          <w:rFonts w:ascii="Times New Roman" w:eastAsia="Times New Roman" w:hAnsi="Times New Roman"/>
          <w:b/>
          <w:color w:val="000000"/>
          <w:lang w:val="en-US"/>
        </w:rPr>
      </w:pPr>
    </w:p>
    <w:p w:rsidR="002A74A9" w:rsidRPr="00C10C8E" w:rsidRDefault="002A74A9" w:rsidP="002A74A9">
      <w:pPr>
        <w:shd w:val="clear" w:color="auto" w:fill="FFFFFF"/>
        <w:spacing w:after="0" w:line="240" w:lineRule="auto"/>
        <w:jc w:val="both"/>
        <w:outlineLvl w:val="3"/>
        <w:rPr>
          <w:rFonts w:ascii="Times New Roman" w:hAnsi="Times New Roman"/>
          <w:color w:val="000000"/>
          <w:u w:val="single"/>
          <w:lang w:val="en-GB"/>
        </w:rPr>
      </w:pPr>
      <w:r w:rsidRPr="002A74A9">
        <w:rPr>
          <w:rFonts w:ascii="Times New Roman" w:eastAsia="Times New Roman" w:hAnsi="Times New Roman"/>
          <w:b/>
          <w:color w:val="000000"/>
          <w:u w:val="single"/>
          <w:lang w:val="en-US"/>
        </w:rPr>
        <w:t>Duration:</w:t>
      </w:r>
      <w:r w:rsidRPr="00C10C8E">
        <w:rPr>
          <w:rFonts w:ascii="Times New Roman" w:hAnsi="Times New Roman"/>
          <w:color w:val="000000"/>
          <w:u w:val="single"/>
          <w:lang w:val="en-GB"/>
        </w:rPr>
        <w:t xml:space="preserve"> </w:t>
      </w:r>
    </w:p>
    <w:p w:rsidR="002A74A9" w:rsidRPr="00C10C8E" w:rsidRDefault="002A74A9" w:rsidP="002A74A9">
      <w:pPr>
        <w:shd w:val="clear" w:color="auto" w:fill="FFFFFF"/>
        <w:spacing w:after="0" w:line="240" w:lineRule="auto"/>
        <w:jc w:val="both"/>
        <w:outlineLvl w:val="3"/>
        <w:rPr>
          <w:rFonts w:ascii="Times New Roman" w:hAnsi="Times New Roman"/>
          <w:color w:val="000000"/>
          <w:lang w:val="en-GB"/>
        </w:rPr>
      </w:pPr>
    </w:p>
    <w:p w:rsidR="002A74A9" w:rsidRPr="002A74A9" w:rsidRDefault="002A74A9" w:rsidP="002A74A9">
      <w:pPr>
        <w:shd w:val="clear" w:color="auto" w:fill="FFFFFF"/>
        <w:spacing w:after="0" w:line="240" w:lineRule="auto"/>
        <w:jc w:val="both"/>
        <w:outlineLvl w:val="3"/>
        <w:rPr>
          <w:rFonts w:ascii="Times New Roman" w:eastAsia="Times New Roman" w:hAnsi="Times New Roman"/>
          <w:bCs/>
          <w:color w:val="000000"/>
          <w:lang w:val="en-US"/>
        </w:rPr>
      </w:pPr>
      <w:r w:rsidRPr="002A74A9">
        <w:rPr>
          <w:rFonts w:ascii="Times New Roman" w:eastAsia="Times New Roman" w:hAnsi="Times New Roman"/>
          <w:bCs/>
          <w:color w:val="000000"/>
          <w:lang w:val="en-US"/>
        </w:rPr>
        <w:t>Varies in duration (daily, weekly or monthly basis)</w:t>
      </w:r>
    </w:p>
    <w:p w:rsidR="002A74A9" w:rsidRPr="002A74A9" w:rsidRDefault="002A74A9" w:rsidP="002A74A9">
      <w:pPr>
        <w:shd w:val="clear" w:color="auto" w:fill="FFFFFF"/>
        <w:spacing w:after="0" w:line="240" w:lineRule="auto"/>
        <w:jc w:val="both"/>
        <w:outlineLvl w:val="3"/>
        <w:rPr>
          <w:rFonts w:ascii="Times New Roman" w:eastAsia="Times New Roman" w:hAnsi="Times New Roman"/>
          <w:bCs/>
          <w:color w:val="000000"/>
          <w:lang w:val="en-US"/>
        </w:rPr>
      </w:pPr>
    </w:p>
    <w:p w:rsidR="002A74A9" w:rsidRPr="002A74A9" w:rsidRDefault="002A74A9" w:rsidP="002A74A9">
      <w:pPr>
        <w:shd w:val="clear" w:color="auto" w:fill="FFFFFF"/>
        <w:spacing w:after="0" w:line="240" w:lineRule="auto"/>
        <w:jc w:val="both"/>
        <w:outlineLvl w:val="3"/>
        <w:rPr>
          <w:rFonts w:ascii="Times New Roman" w:eastAsia="Times New Roman" w:hAnsi="Times New Roman"/>
          <w:bCs/>
          <w:color w:val="000000"/>
          <w:lang w:val="en-US"/>
        </w:rPr>
      </w:pPr>
    </w:p>
    <w:p w:rsidR="002A74A9" w:rsidRPr="00C10C8E" w:rsidRDefault="002A74A9" w:rsidP="002A74A9">
      <w:pPr>
        <w:shd w:val="clear" w:color="auto" w:fill="FFFFFF"/>
        <w:spacing w:after="0" w:line="240" w:lineRule="auto"/>
        <w:jc w:val="both"/>
        <w:outlineLvl w:val="3"/>
        <w:rPr>
          <w:rFonts w:ascii="Times New Roman" w:eastAsia="Times New Roman" w:hAnsi="Times New Roman"/>
          <w:b/>
          <w:color w:val="000000"/>
          <w:u w:val="single"/>
        </w:rPr>
      </w:pPr>
      <w:r w:rsidRPr="00C10C8E">
        <w:rPr>
          <w:rFonts w:ascii="Times New Roman" w:eastAsia="Times New Roman" w:hAnsi="Times New Roman"/>
          <w:b/>
          <w:color w:val="000000"/>
          <w:u w:val="single"/>
        </w:rPr>
        <w:t>Qualifications:</w:t>
      </w:r>
    </w:p>
    <w:p w:rsidR="002A74A9" w:rsidRPr="002A74A9" w:rsidRDefault="002A74A9" w:rsidP="002A74A9">
      <w:pPr>
        <w:numPr>
          <w:ilvl w:val="0"/>
          <w:numId w:val="36"/>
        </w:numPr>
        <w:shd w:val="clear" w:color="auto" w:fill="FFFFFF"/>
        <w:spacing w:before="100" w:beforeAutospacing="1" w:after="100" w:afterAutospacing="1" w:line="240" w:lineRule="auto"/>
        <w:ind w:left="558"/>
        <w:jc w:val="both"/>
        <w:textAlignment w:val="top"/>
        <w:rPr>
          <w:rFonts w:ascii="Times New Roman" w:eastAsia="Times New Roman" w:hAnsi="Times New Roman"/>
          <w:bCs/>
          <w:color w:val="000000"/>
          <w:lang w:val="en-US"/>
        </w:rPr>
      </w:pPr>
      <w:r w:rsidRPr="002A74A9">
        <w:rPr>
          <w:rFonts w:ascii="Times New Roman" w:eastAsia="Times New Roman" w:hAnsi="Times New Roman"/>
          <w:bCs/>
          <w:color w:val="000000"/>
          <w:lang w:val="en-US"/>
        </w:rPr>
        <w:t>Minimum Master’s degree in social sciences or equivalent,</w:t>
      </w:r>
    </w:p>
    <w:p w:rsidR="002A74A9" w:rsidRPr="002A74A9" w:rsidRDefault="002A74A9" w:rsidP="002A74A9">
      <w:pPr>
        <w:numPr>
          <w:ilvl w:val="0"/>
          <w:numId w:val="36"/>
        </w:numPr>
        <w:shd w:val="clear" w:color="auto" w:fill="FFFFFF"/>
        <w:spacing w:before="100" w:beforeAutospacing="1" w:after="100" w:afterAutospacing="1" w:line="240" w:lineRule="auto"/>
        <w:ind w:left="558"/>
        <w:jc w:val="both"/>
        <w:textAlignment w:val="top"/>
        <w:rPr>
          <w:rFonts w:ascii="Times New Roman" w:eastAsia="Times New Roman" w:hAnsi="Times New Roman"/>
          <w:bCs/>
          <w:color w:val="000000"/>
          <w:lang w:val="en-US"/>
        </w:rPr>
      </w:pPr>
      <w:r w:rsidRPr="002A74A9">
        <w:rPr>
          <w:rFonts w:ascii="Times New Roman" w:eastAsia="Times New Roman" w:hAnsi="Times New Roman"/>
          <w:bCs/>
          <w:color w:val="000000"/>
          <w:lang w:val="en-US"/>
        </w:rPr>
        <w:t>At least 5 years of relevant experience in one or more of the following thematic categories:</w:t>
      </w:r>
    </w:p>
    <w:p w:rsidR="002A74A9" w:rsidRPr="00104B36" w:rsidRDefault="002A74A9" w:rsidP="002A74A9">
      <w:pPr>
        <w:shd w:val="clear" w:color="auto" w:fill="FFFFFF"/>
        <w:spacing w:after="0" w:line="240" w:lineRule="auto"/>
        <w:ind w:left="558"/>
        <w:rPr>
          <w:rFonts w:ascii="Times New Roman" w:eastAsia="Times New Roman" w:hAnsi="Times New Roman"/>
          <w:color w:val="000000"/>
          <w:lang w:val="en-GB"/>
        </w:rPr>
      </w:pPr>
      <w:r w:rsidRPr="00104B36">
        <w:rPr>
          <w:rFonts w:ascii="Times New Roman" w:eastAsia="Times New Roman" w:hAnsi="Times New Roman"/>
          <w:color w:val="000000"/>
          <w:u w:val="single"/>
          <w:lang w:val="en-GB"/>
        </w:rPr>
        <w:t>Thematic</w:t>
      </w:r>
      <w:r>
        <w:rPr>
          <w:rFonts w:ascii="Times New Roman" w:eastAsia="Times New Roman" w:hAnsi="Times New Roman"/>
          <w:color w:val="000000"/>
          <w:u w:val="single"/>
          <w:lang w:val="en-GB"/>
        </w:rPr>
        <w:t xml:space="preserve"> categories</w:t>
      </w:r>
      <w:r w:rsidRPr="00104B36">
        <w:rPr>
          <w:rFonts w:ascii="Times New Roman" w:eastAsia="Times New Roman" w:hAnsi="Times New Roman"/>
          <w:color w:val="000000"/>
          <w:u w:val="single"/>
          <w:lang w:val="en-GB"/>
        </w:rPr>
        <w:t>:</w:t>
      </w:r>
    </w:p>
    <w:p w:rsidR="002A74A9" w:rsidRPr="00104B36" w:rsidRDefault="002A74A9" w:rsidP="002A74A9">
      <w:pPr>
        <w:pStyle w:val="ListParagraph"/>
        <w:numPr>
          <w:ilvl w:val="0"/>
          <w:numId w:val="36"/>
        </w:numPr>
        <w:shd w:val="clear" w:color="auto" w:fill="FFFFFF"/>
        <w:tabs>
          <w:tab w:val="clear" w:pos="720"/>
          <w:tab w:val="num" w:pos="918"/>
        </w:tabs>
        <w:spacing w:after="0" w:line="240" w:lineRule="auto"/>
        <w:ind w:left="918"/>
        <w:rPr>
          <w:rFonts w:ascii="Times New Roman" w:eastAsia="Times New Roman" w:hAnsi="Times New Roman"/>
          <w:color w:val="000000"/>
          <w:lang w:val="en-GB"/>
        </w:rPr>
      </w:pPr>
      <w:r w:rsidRPr="00104B36">
        <w:rPr>
          <w:rFonts w:ascii="Times New Roman" w:eastAsia="Times New Roman" w:hAnsi="Times New Roman"/>
          <w:color w:val="000000"/>
          <w:lang w:val="en-GB"/>
        </w:rPr>
        <w:t>Gender Disaggregated Statistics</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Country Gender Assessment</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 xml:space="preserve">Gender Responsive Budgeting (GRB) </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 xml:space="preserve">Gender and Food </w:t>
      </w:r>
      <w:r>
        <w:rPr>
          <w:rFonts w:ascii="Times New Roman" w:eastAsia="Times New Roman" w:hAnsi="Times New Roman"/>
          <w:color w:val="000000"/>
          <w:lang w:val="en-GB"/>
        </w:rPr>
        <w:t>security/N</w:t>
      </w:r>
      <w:r w:rsidRPr="00F51760">
        <w:rPr>
          <w:rFonts w:ascii="Times New Roman" w:eastAsia="Times New Roman" w:hAnsi="Times New Roman"/>
          <w:color w:val="000000"/>
          <w:lang w:val="en-GB"/>
        </w:rPr>
        <w:t>utrition</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Gender and Food Safety</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 xml:space="preserve">Gender and Sustainable Crop Production </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Gender and Sustainable Livestock Production</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Gender and management of Fisheries and Aquaculture Resources</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Gender and Sustainable development of Forest and Tree resources</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 xml:space="preserve">Gender and Land tenure </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Gender and Natural Resources Management (focusing on land, soil and water resources management)</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Gender and Agribusiness and Marketing</w:t>
      </w:r>
    </w:p>
    <w:p w:rsidR="002A74A9" w:rsidRPr="00F51760"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Gender and Rural investment</w:t>
      </w:r>
    </w:p>
    <w:p w:rsidR="002A74A9" w:rsidRDefault="002A74A9" w:rsidP="002A74A9">
      <w:pPr>
        <w:pStyle w:val="ListParagraph"/>
        <w:numPr>
          <w:ilvl w:val="0"/>
          <w:numId w:val="36"/>
        </w:numPr>
        <w:shd w:val="clear" w:color="auto" w:fill="FFFFFF"/>
        <w:tabs>
          <w:tab w:val="clear" w:pos="720"/>
          <w:tab w:val="num" w:pos="918"/>
        </w:tabs>
        <w:spacing w:after="0" w:line="240" w:lineRule="auto"/>
        <w:ind w:left="918"/>
        <w:jc w:val="both"/>
        <w:rPr>
          <w:rFonts w:ascii="Times New Roman" w:eastAsia="Times New Roman" w:hAnsi="Times New Roman"/>
          <w:color w:val="000000"/>
          <w:lang w:val="en-GB"/>
        </w:rPr>
      </w:pPr>
      <w:r w:rsidRPr="00F51760">
        <w:rPr>
          <w:rFonts w:ascii="Times New Roman" w:eastAsia="Times New Roman" w:hAnsi="Times New Roman"/>
          <w:color w:val="000000"/>
          <w:lang w:val="en-GB"/>
        </w:rPr>
        <w:t xml:space="preserve">Gender and </w:t>
      </w:r>
      <w:r>
        <w:rPr>
          <w:rFonts w:ascii="Times New Roman" w:eastAsia="Times New Roman" w:hAnsi="Times New Roman"/>
          <w:color w:val="000000"/>
          <w:lang w:val="en-GB"/>
        </w:rPr>
        <w:t xml:space="preserve">Climate Change / </w:t>
      </w:r>
      <w:r w:rsidRPr="00F51760">
        <w:rPr>
          <w:rFonts w:ascii="Times New Roman" w:eastAsia="Times New Roman" w:hAnsi="Times New Roman"/>
          <w:color w:val="000000"/>
          <w:lang w:val="en-GB"/>
        </w:rPr>
        <w:t>Disaster Risk Management</w:t>
      </w:r>
    </w:p>
    <w:p w:rsidR="002A74A9" w:rsidRPr="00104B36" w:rsidRDefault="002A74A9" w:rsidP="002A74A9">
      <w:pPr>
        <w:shd w:val="clear" w:color="auto" w:fill="FFFFFF"/>
        <w:spacing w:after="0" w:line="240" w:lineRule="auto"/>
        <w:ind w:left="360"/>
        <w:jc w:val="both"/>
        <w:rPr>
          <w:rFonts w:ascii="Times New Roman" w:eastAsia="Times New Roman" w:hAnsi="Times New Roman"/>
          <w:color w:val="000000"/>
          <w:sz w:val="6"/>
          <w:szCs w:val="6"/>
          <w:lang w:val="en-GB"/>
        </w:rPr>
      </w:pPr>
    </w:p>
    <w:p w:rsidR="002A74A9" w:rsidRPr="002A74A9" w:rsidRDefault="002A74A9" w:rsidP="002A74A9">
      <w:pPr>
        <w:numPr>
          <w:ilvl w:val="0"/>
          <w:numId w:val="36"/>
        </w:numPr>
        <w:shd w:val="clear" w:color="auto" w:fill="FFFFFF"/>
        <w:spacing w:before="100" w:beforeAutospacing="1" w:after="100" w:afterAutospacing="1" w:line="240" w:lineRule="auto"/>
        <w:ind w:left="558"/>
        <w:jc w:val="both"/>
        <w:textAlignment w:val="top"/>
        <w:rPr>
          <w:rFonts w:ascii="Times New Roman" w:eastAsia="Times New Roman" w:hAnsi="Times New Roman"/>
          <w:bCs/>
          <w:color w:val="000000"/>
          <w:lang w:val="en-US"/>
        </w:rPr>
      </w:pPr>
      <w:r w:rsidRPr="002A74A9">
        <w:rPr>
          <w:rFonts w:ascii="Times New Roman" w:eastAsia="Times New Roman" w:hAnsi="Times New Roman"/>
          <w:bCs/>
          <w:color w:val="000000"/>
          <w:lang w:val="en-US"/>
        </w:rPr>
        <w:t xml:space="preserve">Relevant experience in one or more of the following core functions: </w:t>
      </w:r>
    </w:p>
    <w:p w:rsidR="002A74A9" w:rsidRPr="00F51760" w:rsidRDefault="002A74A9" w:rsidP="002A74A9">
      <w:pPr>
        <w:shd w:val="clear" w:color="auto" w:fill="FFFFFF"/>
        <w:spacing w:after="0" w:line="240" w:lineRule="auto"/>
        <w:ind w:left="558"/>
        <w:rPr>
          <w:rFonts w:ascii="Times New Roman" w:eastAsia="Times New Roman" w:hAnsi="Times New Roman"/>
          <w:color w:val="000000"/>
          <w:lang w:val="en-GB"/>
        </w:rPr>
      </w:pPr>
      <w:r w:rsidRPr="00F51760">
        <w:rPr>
          <w:rFonts w:ascii="Times New Roman" w:eastAsia="Times New Roman" w:hAnsi="Times New Roman"/>
          <w:u w:val="single"/>
        </w:rPr>
        <w:t>Core functions</w:t>
      </w:r>
      <w:r w:rsidRPr="00F51760">
        <w:rPr>
          <w:rFonts w:ascii="Times New Roman" w:eastAsia="Times New Roman" w:hAnsi="Times New Roman"/>
          <w:color w:val="000000"/>
          <w:lang w:val="en-GB"/>
        </w:rPr>
        <w:t>:</w:t>
      </w:r>
    </w:p>
    <w:p w:rsidR="002A74A9" w:rsidRPr="00F51760" w:rsidRDefault="002A74A9" w:rsidP="002A74A9">
      <w:pPr>
        <w:pStyle w:val="ListParagraph"/>
        <w:numPr>
          <w:ilvl w:val="0"/>
          <w:numId w:val="38"/>
        </w:numPr>
        <w:shd w:val="clear" w:color="auto" w:fill="FFFFFF"/>
        <w:spacing w:after="0" w:line="240" w:lineRule="auto"/>
        <w:rPr>
          <w:rFonts w:ascii="Times New Roman" w:eastAsia="Times New Roman" w:hAnsi="Times New Roman"/>
          <w:color w:val="000000"/>
          <w:lang w:val="en-GB"/>
        </w:rPr>
      </w:pPr>
      <w:r w:rsidRPr="00F51760">
        <w:rPr>
          <w:rFonts w:ascii="Times New Roman" w:eastAsia="Times New Roman" w:hAnsi="Times New Roman"/>
          <w:color w:val="000000"/>
          <w:lang w:val="en-GB"/>
        </w:rPr>
        <w:t>Capacity development</w:t>
      </w:r>
    </w:p>
    <w:p w:rsidR="002A74A9" w:rsidRPr="00F51760" w:rsidRDefault="002A74A9" w:rsidP="002A74A9">
      <w:pPr>
        <w:pStyle w:val="ListParagraph"/>
        <w:numPr>
          <w:ilvl w:val="0"/>
          <w:numId w:val="38"/>
        </w:numPr>
        <w:shd w:val="clear" w:color="auto" w:fill="FFFFFF"/>
        <w:spacing w:after="0" w:line="240" w:lineRule="auto"/>
        <w:rPr>
          <w:rFonts w:ascii="Times New Roman" w:eastAsia="Times New Roman" w:hAnsi="Times New Roman"/>
          <w:color w:val="000000"/>
          <w:lang w:val="en-GB"/>
        </w:rPr>
      </w:pPr>
      <w:r w:rsidRPr="00F51760">
        <w:rPr>
          <w:rFonts w:ascii="Times New Roman" w:eastAsia="Times New Roman" w:hAnsi="Times New Roman"/>
          <w:color w:val="000000"/>
          <w:lang w:val="en-GB"/>
        </w:rPr>
        <w:t>Partnership</w:t>
      </w:r>
    </w:p>
    <w:p w:rsidR="002A74A9" w:rsidRPr="00F51760" w:rsidRDefault="002A74A9" w:rsidP="002A74A9">
      <w:pPr>
        <w:pStyle w:val="ListParagraph"/>
        <w:numPr>
          <w:ilvl w:val="0"/>
          <w:numId w:val="38"/>
        </w:numPr>
        <w:shd w:val="clear" w:color="auto" w:fill="FFFFFF"/>
        <w:spacing w:after="0" w:line="240" w:lineRule="auto"/>
        <w:rPr>
          <w:rFonts w:ascii="Times New Roman" w:eastAsia="Times New Roman" w:hAnsi="Times New Roman"/>
          <w:color w:val="000000"/>
          <w:lang w:val="en-GB"/>
        </w:rPr>
      </w:pPr>
      <w:r w:rsidRPr="00F51760">
        <w:rPr>
          <w:rFonts w:ascii="Times New Roman" w:eastAsia="Times New Roman" w:hAnsi="Times New Roman"/>
          <w:color w:val="000000"/>
          <w:lang w:val="en-GB"/>
        </w:rPr>
        <w:t>Advocacy and communication</w:t>
      </w:r>
    </w:p>
    <w:p w:rsidR="002A74A9" w:rsidRPr="00F51760" w:rsidRDefault="002A74A9" w:rsidP="002A74A9">
      <w:pPr>
        <w:pStyle w:val="ListParagraph"/>
        <w:numPr>
          <w:ilvl w:val="0"/>
          <w:numId w:val="38"/>
        </w:numPr>
        <w:shd w:val="clear" w:color="auto" w:fill="FFFFFF"/>
        <w:spacing w:after="0" w:line="240" w:lineRule="auto"/>
        <w:rPr>
          <w:rFonts w:ascii="Times New Roman" w:eastAsia="Times New Roman" w:hAnsi="Times New Roman"/>
          <w:color w:val="000000"/>
          <w:lang w:val="en-GB"/>
        </w:rPr>
      </w:pPr>
      <w:r w:rsidRPr="00F51760">
        <w:rPr>
          <w:rFonts w:ascii="Times New Roman" w:eastAsia="Times New Roman" w:hAnsi="Times New Roman"/>
          <w:color w:val="000000"/>
          <w:lang w:val="en-GB"/>
        </w:rPr>
        <w:t>Data, information and statistics</w:t>
      </w:r>
    </w:p>
    <w:p w:rsidR="002A74A9" w:rsidRPr="00F51760" w:rsidRDefault="002A74A9" w:rsidP="002A74A9">
      <w:pPr>
        <w:pStyle w:val="ListParagraph"/>
        <w:numPr>
          <w:ilvl w:val="0"/>
          <w:numId w:val="38"/>
        </w:numPr>
        <w:shd w:val="clear" w:color="auto" w:fill="FFFFFF"/>
        <w:spacing w:after="0" w:line="240" w:lineRule="auto"/>
        <w:rPr>
          <w:rFonts w:ascii="Times New Roman" w:eastAsia="Times New Roman" w:hAnsi="Times New Roman"/>
          <w:color w:val="000000"/>
          <w:lang w:val="en-GB"/>
        </w:rPr>
      </w:pPr>
      <w:r w:rsidRPr="00F51760">
        <w:rPr>
          <w:rFonts w:ascii="Times New Roman" w:eastAsia="Times New Roman" w:hAnsi="Times New Roman"/>
          <w:color w:val="000000"/>
          <w:lang w:val="en-GB"/>
        </w:rPr>
        <w:t xml:space="preserve">Normative and standard setting instruments </w:t>
      </w:r>
    </w:p>
    <w:p w:rsidR="002A74A9" w:rsidRDefault="002A74A9" w:rsidP="002A74A9">
      <w:pPr>
        <w:pStyle w:val="ListParagraph"/>
        <w:numPr>
          <w:ilvl w:val="0"/>
          <w:numId w:val="38"/>
        </w:numPr>
        <w:shd w:val="clear" w:color="auto" w:fill="FFFFFF"/>
        <w:spacing w:after="0" w:line="240" w:lineRule="auto"/>
        <w:rPr>
          <w:rFonts w:ascii="Times New Roman" w:eastAsia="Times New Roman" w:hAnsi="Times New Roman"/>
          <w:color w:val="000000"/>
          <w:lang w:val="en-GB"/>
        </w:rPr>
      </w:pPr>
      <w:r w:rsidRPr="00F51760">
        <w:rPr>
          <w:rFonts w:ascii="Times New Roman" w:eastAsia="Times New Roman" w:hAnsi="Times New Roman"/>
          <w:color w:val="000000"/>
          <w:lang w:val="en-GB"/>
        </w:rPr>
        <w:t xml:space="preserve">Policy Dialogue </w:t>
      </w:r>
    </w:p>
    <w:p w:rsidR="002A74A9" w:rsidRPr="00F51760" w:rsidRDefault="002A74A9" w:rsidP="002A74A9">
      <w:pPr>
        <w:pStyle w:val="ListParagraph"/>
        <w:numPr>
          <w:ilvl w:val="0"/>
          <w:numId w:val="38"/>
        </w:numPr>
        <w:shd w:val="clear" w:color="auto" w:fill="FFFFFF"/>
        <w:spacing w:after="0" w:line="240" w:lineRule="auto"/>
        <w:rPr>
          <w:rFonts w:ascii="Times New Roman" w:eastAsia="Times New Roman" w:hAnsi="Times New Roman"/>
          <w:color w:val="000000"/>
          <w:lang w:val="en-GB"/>
        </w:rPr>
      </w:pPr>
      <w:r w:rsidRPr="00F51760">
        <w:rPr>
          <w:rFonts w:ascii="Times New Roman" w:eastAsia="Times New Roman" w:hAnsi="Times New Roman"/>
          <w:color w:val="000000"/>
          <w:lang w:val="en-GB"/>
        </w:rPr>
        <w:t>Knowledge, Technologies and good practices</w:t>
      </w:r>
    </w:p>
    <w:p w:rsidR="002A74A9" w:rsidRPr="00F51760" w:rsidRDefault="002A74A9" w:rsidP="002A74A9">
      <w:pPr>
        <w:pStyle w:val="ListParagraph"/>
        <w:numPr>
          <w:ilvl w:val="0"/>
          <w:numId w:val="38"/>
        </w:numPr>
        <w:shd w:val="clear" w:color="auto" w:fill="FFFFFF"/>
        <w:spacing w:after="0" w:line="240" w:lineRule="auto"/>
        <w:rPr>
          <w:rFonts w:ascii="Times New Roman" w:eastAsia="Times New Roman" w:hAnsi="Times New Roman"/>
          <w:color w:val="000000"/>
          <w:lang w:val="en-GB"/>
        </w:rPr>
      </w:pPr>
      <w:r w:rsidRPr="00F51760">
        <w:rPr>
          <w:rFonts w:ascii="Times New Roman" w:eastAsia="Times New Roman" w:hAnsi="Times New Roman"/>
          <w:color w:val="000000"/>
          <w:lang w:val="en-GB"/>
        </w:rPr>
        <w:t>Field Programme Development and Management</w:t>
      </w:r>
    </w:p>
    <w:p w:rsidR="002A74A9" w:rsidRPr="00F51760" w:rsidRDefault="002A74A9" w:rsidP="002A74A9">
      <w:pPr>
        <w:pStyle w:val="ListParagraph"/>
        <w:numPr>
          <w:ilvl w:val="0"/>
          <w:numId w:val="38"/>
        </w:numPr>
        <w:shd w:val="clear" w:color="auto" w:fill="FFFFFF"/>
        <w:spacing w:after="0" w:line="240" w:lineRule="auto"/>
        <w:rPr>
          <w:rFonts w:ascii="Times New Roman" w:eastAsia="Times New Roman" w:hAnsi="Times New Roman"/>
          <w:color w:val="000000"/>
          <w:lang w:val="en-GB"/>
        </w:rPr>
      </w:pPr>
      <w:r w:rsidRPr="00F51760">
        <w:rPr>
          <w:rFonts w:ascii="Times New Roman" w:eastAsia="Times New Roman" w:hAnsi="Times New Roman"/>
          <w:color w:val="000000"/>
          <w:lang w:val="en-GB"/>
        </w:rPr>
        <w:t>Monitoring and Evaluation</w:t>
      </w:r>
    </w:p>
    <w:p w:rsidR="002A74A9" w:rsidRDefault="002A74A9" w:rsidP="002A74A9">
      <w:pPr>
        <w:pStyle w:val="ListParagraph"/>
        <w:numPr>
          <w:ilvl w:val="0"/>
          <w:numId w:val="38"/>
        </w:numPr>
        <w:shd w:val="clear" w:color="auto" w:fill="FFFFFF"/>
        <w:spacing w:after="0" w:line="240" w:lineRule="auto"/>
        <w:rPr>
          <w:rFonts w:ascii="Times New Roman" w:eastAsia="Times New Roman" w:hAnsi="Times New Roman"/>
          <w:color w:val="000000"/>
          <w:lang w:val="en-GB"/>
        </w:rPr>
      </w:pPr>
      <w:r w:rsidRPr="00F51760">
        <w:rPr>
          <w:rFonts w:ascii="Times New Roman" w:eastAsia="Times New Roman" w:hAnsi="Times New Roman"/>
          <w:color w:val="000000"/>
          <w:lang w:val="en-GB"/>
        </w:rPr>
        <w:t xml:space="preserve">Gender Audit </w:t>
      </w:r>
    </w:p>
    <w:p w:rsidR="002A74A9" w:rsidRPr="00104B36" w:rsidRDefault="002A74A9" w:rsidP="002A74A9">
      <w:pPr>
        <w:pStyle w:val="ListParagraph"/>
        <w:rPr>
          <w:rFonts w:ascii="Times New Roman" w:eastAsia="Times New Roman" w:hAnsi="Times New Roman"/>
          <w:bCs/>
          <w:color w:val="000000"/>
          <w:sz w:val="6"/>
          <w:szCs w:val="6"/>
        </w:rPr>
      </w:pPr>
    </w:p>
    <w:p w:rsidR="002A74A9" w:rsidRPr="006550ED" w:rsidRDefault="002A74A9" w:rsidP="002A74A9">
      <w:pPr>
        <w:numPr>
          <w:ilvl w:val="0"/>
          <w:numId w:val="36"/>
        </w:numPr>
        <w:shd w:val="clear" w:color="auto" w:fill="FFFFFF"/>
        <w:spacing w:before="100" w:beforeAutospacing="1" w:after="0" w:afterAutospacing="1" w:line="240" w:lineRule="auto"/>
        <w:ind w:left="558"/>
        <w:jc w:val="both"/>
        <w:textAlignment w:val="top"/>
        <w:rPr>
          <w:rFonts w:ascii="Times New Roman" w:eastAsia="Times New Roman" w:hAnsi="Times New Roman"/>
          <w:color w:val="000000"/>
          <w:lang w:val="en-GB"/>
        </w:rPr>
      </w:pPr>
      <w:r w:rsidRPr="002A74A9">
        <w:rPr>
          <w:rFonts w:ascii="Times New Roman" w:hAnsi="Times New Roman"/>
          <w:bCs/>
          <w:color w:val="000000"/>
          <w:lang w:val="en-US"/>
        </w:rPr>
        <w:t xml:space="preserve">Familiarization with work, guidelines and manuals of the UN system in general and FAO in particular on the subject. </w:t>
      </w:r>
    </w:p>
    <w:p w:rsidR="002A74A9" w:rsidRPr="00104B36" w:rsidRDefault="002A74A9" w:rsidP="002A74A9">
      <w:pPr>
        <w:numPr>
          <w:ilvl w:val="0"/>
          <w:numId w:val="36"/>
        </w:numPr>
        <w:shd w:val="clear" w:color="auto" w:fill="FFFFFF"/>
        <w:spacing w:before="100" w:beforeAutospacing="1" w:after="0" w:afterAutospacing="1" w:line="240" w:lineRule="auto"/>
        <w:ind w:left="558"/>
        <w:jc w:val="both"/>
        <w:textAlignment w:val="top"/>
        <w:outlineLvl w:val="3"/>
        <w:rPr>
          <w:rFonts w:ascii="Times New Roman" w:eastAsia="Times New Roman" w:hAnsi="Times New Roman"/>
          <w:color w:val="000000"/>
          <w:lang w:val="en-GB"/>
        </w:rPr>
      </w:pPr>
      <w:r w:rsidRPr="00104B36">
        <w:rPr>
          <w:rStyle w:val="Strong"/>
          <w:rFonts w:ascii="Times New Roman" w:hAnsi="Times New Roman"/>
          <w:color w:val="000000"/>
          <w:lang w:val="en-GB"/>
        </w:rPr>
        <w:t xml:space="preserve">Experience desirable in one or more of the following countries : </w:t>
      </w:r>
      <w:r w:rsidRPr="002A74A9">
        <w:rPr>
          <w:rFonts w:ascii="Times New Roman" w:eastAsia="Times New Roman" w:hAnsi="Times New Roman"/>
          <w:bCs/>
          <w:color w:val="000000"/>
          <w:lang w:val="en-US"/>
        </w:rPr>
        <w:t>Azerbaijan, Kazakhstan, Kyrgyzstan, Tajikistan, Turkmenistan, Turkey, Uzbekistan</w:t>
      </w:r>
    </w:p>
    <w:p w:rsidR="002A74A9" w:rsidRPr="00104B36" w:rsidRDefault="002A74A9" w:rsidP="002A74A9">
      <w:pPr>
        <w:numPr>
          <w:ilvl w:val="0"/>
          <w:numId w:val="36"/>
        </w:numPr>
        <w:shd w:val="clear" w:color="auto" w:fill="FFFFFF"/>
        <w:spacing w:before="100" w:beforeAutospacing="1" w:after="0" w:afterAutospacing="1" w:line="240" w:lineRule="auto"/>
        <w:ind w:left="558"/>
        <w:jc w:val="both"/>
        <w:textAlignment w:val="top"/>
        <w:outlineLvl w:val="3"/>
        <w:rPr>
          <w:rFonts w:ascii="Times New Roman" w:eastAsia="Times New Roman" w:hAnsi="Times New Roman"/>
          <w:color w:val="000000"/>
          <w:lang w:val="en-GB"/>
        </w:rPr>
      </w:pPr>
      <w:r w:rsidRPr="002A74A9">
        <w:rPr>
          <w:rFonts w:ascii="Times New Roman" w:eastAsia="Times New Roman" w:hAnsi="Times New Roman"/>
          <w:bCs/>
          <w:color w:val="000000"/>
          <w:lang w:val="en-US"/>
        </w:rPr>
        <w:t>Demonstrated capacity to work in teams with colleagues and collaborators of different disciplines and national and cultural background,</w:t>
      </w:r>
    </w:p>
    <w:p w:rsidR="002A74A9" w:rsidRPr="006550ED" w:rsidRDefault="002A74A9" w:rsidP="002A74A9">
      <w:pPr>
        <w:numPr>
          <w:ilvl w:val="0"/>
          <w:numId w:val="36"/>
        </w:numPr>
        <w:shd w:val="clear" w:color="auto" w:fill="FFFFFF"/>
        <w:spacing w:before="100" w:beforeAutospacing="1" w:after="0" w:afterAutospacing="1" w:line="240" w:lineRule="auto"/>
        <w:ind w:left="558"/>
        <w:jc w:val="both"/>
        <w:textAlignment w:val="top"/>
        <w:rPr>
          <w:rFonts w:ascii="Times New Roman" w:eastAsia="Times New Roman" w:hAnsi="Times New Roman"/>
          <w:color w:val="000000"/>
          <w:lang w:val="en-GB"/>
        </w:rPr>
      </w:pPr>
      <w:r w:rsidRPr="002A74A9">
        <w:rPr>
          <w:rFonts w:ascii="Times New Roman" w:eastAsia="Times New Roman" w:hAnsi="Times New Roman"/>
          <w:bCs/>
          <w:color w:val="000000"/>
          <w:lang w:val="en-US"/>
        </w:rPr>
        <w:t>Good verbal and written communication skills</w:t>
      </w:r>
    </w:p>
    <w:p w:rsidR="002A74A9" w:rsidRPr="00104B36" w:rsidRDefault="002A74A9" w:rsidP="002A74A9">
      <w:pPr>
        <w:shd w:val="clear" w:color="auto" w:fill="FFFFFF"/>
        <w:spacing w:before="100" w:beforeAutospacing="1" w:after="0" w:afterAutospacing="1" w:line="240" w:lineRule="auto"/>
        <w:jc w:val="both"/>
        <w:textAlignment w:val="top"/>
        <w:rPr>
          <w:rFonts w:ascii="Times New Roman" w:eastAsia="Times New Roman" w:hAnsi="Times New Roman"/>
          <w:color w:val="000000"/>
          <w:lang w:val="en-GB"/>
        </w:rPr>
      </w:pPr>
      <w:r w:rsidRPr="00104B36">
        <w:rPr>
          <w:rFonts w:ascii="Times New Roman" w:eastAsia="Times New Roman" w:hAnsi="Times New Roman"/>
          <w:b/>
          <w:color w:val="000000"/>
          <w:u w:val="single"/>
        </w:rPr>
        <w:t>Language and computer skills:</w:t>
      </w:r>
    </w:p>
    <w:p w:rsidR="002A74A9" w:rsidRPr="00C10C8E" w:rsidRDefault="002A74A9" w:rsidP="002A74A9">
      <w:pPr>
        <w:numPr>
          <w:ilvl w:val="0"/>
          <w:numId w:val="37"/>
        </w:numPr>
        <w:shd w:val="clear" w:color="auto" w:fill="FFFFFF"/>
        <w:spacing w:before="100" w:beforeAutospacing="1" w:after="0" w:line="240" w:lineRule="auto"/>
        <w:ind w:left="558"/>
        <w:jc w:val="both"/>
        <w:textAlignment w:val="top"/>
        <w:rPr>
          <w:rFonts w:ascii="Times New Roman" w:eastAsia="Times New Roman" w:hAnsi="Times New Roman"/>
          <w:bCs/>
          <w:color w:val="000000"/>
        </w:rPr>
      </w:pPr>
      <w:r w:rsidRPr="00C10C8E">
        <w:rPr>
          <w:rFonts w:ascii="Times New Roman" w:eastAsia="Times New Roman" w:hAnsi="Times New Roman"/>
          <w:bCs/>
          <w:color w:val="000000"/>
        </w:rPr>
        <w:t>Computer and internet literacy,</w:t>
      </w:r>
    </w:p>
    <w:p w:rsidR="002A74A9" w:rsidRPr="000636F9" w:rsidRDefault="00CD00DD" w:rsidP="002A74A9">
      <w:pPr>
        <w:numPr>
          <w:ilvl w:val="0"/>
          <w:numId w:val="37"/>
        </w:numPr>
        <w:shd w:val="clear" w:color="auto" w:fill="FFFFFF"/>
        <w:spacing w:before="100" w:beforeAutospacing="1" w:after="100" w:afterAutospacing="1" w:line="240" w:lineRule="auto"/>
        <w:ind w:left="558"/>
        <w:jc w:val="both"/>
        <w:textAlignment w:val="top"/>
        <w:rPr>
          <w:rFonts w:ascii="Times New Roman" w:eastAsia="Times New Roman" w:hAnsi="Times New Roman"/>
          <w:bCs/>
          <w:color w:val="000000"/>
          <w:lang w:val="en-US"/>
        </w:rPr>
      </w:pPr>
      <w:r w:rsidRPr="000636F9">
        <w:rPr>
          <w:rFonts w:ascii="Times New Roman" w:eastAsia="Times New Roman" w:hAnsi="Times New Roman"/>
          <w:bCs/>
          <w:color w:val="000000"/>
          <w:lang w:val="en-US"/>
        </w:rPr>
        <w:t>Demonstrated ability to speak and write fluently in English or Russian and limited knowledge of the other language</w:t>
      </w:r>
      <w:r w:rsidR="002A74A9" w:rsidRPr="000636F9">
        <w:rPr>
          <w:rFonts w:ascii="Times New Roman" w:eastAsia="Times New Roman" w:hAnsi="Times New Roman"/>
          <w:bCs/>
          <w:color w:val="000000"/>
          <w:lang w:val="en-US"/>
        </w:rPr>
        <w:t>,</w:t>
      </w:r>
    </w:p>
    <w:p w:rsidR="002A74A9" w:rsidRPr="00C10C8E" w:rsidRDefault="002A74A9" w:rsidP="002A74A9">
      <w:pPr>
        <w:numPr>
          <w:ilvl w:val="0"/>
          <w:numId w:val="37"/>
        </w:numPr>
        <w:shd w:val="clear" w:color="auto" w:fill="FFFFFF"/>
        <w:spacing w:before="100" w:beforeAutospacing="1" w:after="0" w:afterAutospacing="1" w:line="240" w:lineRule="auto"/>
        <w:ind w:left="558"/>
        <w:jc w:val="both"/>
        <w:textAlignment w:val="top"/>
        <w:outlineLvl w:val="3"/>
        <w:rPr>
          <w:rFonts w:ascii="Times New Roman" w:eastAsia="Times New Roman" w:hAnsi="Times New Roman"/>
          <w:b/>
          <w:color w:val="000000"/>
        </w:rPr>
      </w:pPr>
      <w:r w:rsidRPr="00C10C8E">
        <w:rPr>
          <w:rFonts w:ascii="Times New Roman" w:eastAsia="Times New Roman" w:hAnsi="Times New Roman"/>
          <w:bCs/>
          <w:color w:val="000000"/>
        </w:rPr>
        <w:t>Russian is preferable.</w:t>
      </w:r>
    </w:p>
    <w:p w:rsidR="00F02390" w:rsidRDefault="00F02390" w:rsidP="002A74A9">
      <w:pPr>
        <w:pStyle w:val="ListParagraph"/>
        <w:spacing w:line="240" w:lineRule="auto"/>
        <w:ind w:left="0"/>
        <w:rPr>
          <w:rStyle w:val="Strong"/>
          <w:rFonts w:ascii="Times New Roman" w:hAnsi="Times New Roman"/>
          <w:color w:val="000000"/>
          <w:lang w:val="en-GB"/>
        </w:rPr>
      </w:pPr>
    </w:p>
    <w:p w:rsidR="00E819CA" w:rsidRPr="00E819CA" w:rsidRDefault="00E819CA" w:rsidP="00E819CA">
      <w:pPr>
        <w:autoSpaceDE w:val="0"/>
        <w:autoSpaceDN w:val="0"/>
        <w:adjustRightInd w:val="0"/>
        <w:spacing w:after="0" w:line="240" w:lineRule="auto"/>
        <w:rPr>
          <w:rFonts w:ascii="Times New Roman" w:hAnsi="Times New Roman"/>
          <w:color w:val="000000"/>
          <w:lang w:val="en-US"/>
        </w:rPr>
      </w:pPr>
      <w:bookmarkStart w:id="0" w:name="_GoBack"/>
      <w:bookmarkEnd w:id="0"/>
      <w:r w:rsidRPr="00E819CA">
        <w:rPr>
          <w:rFonts w:ascii="Times New Roman" w:hAnsi="Times New Roman"/>
          <w:b/>
          <w:bCs/>
          <w:color w:val="000000"/>
          <w:lang w:val="en-US"/>
        </w:rPr>
        <w:t xml:space="preserve">Deadline for submissions: </w:t>
      </w:r>
    </w:p>
    <w:p w:rsidR="00E819CA" w:rsidRDefault="00E819CA" w:rsidP="00E819CA">
      <w:pPr>
        <w:autoSpaceDE w:val="0"/>
        <w:autoSpaceDN w:val="0"/>
        <w:adjustRightInd w:val="0"/>
        <w:spacing w:after="0" w:line="240" w:lineRule="auto"/>
        <w:rPr>
          <w:rFonts w:ascii="Times New Roman" w:hAnsi="Times New Roman"/>
          <w:color w:val="000000"/>
          <w:lang w:val="en-US"/>
        </w:rPr>
      </w:pPr>
      <w:r w:rsidRPr="00E819CA">
        <w:rPr>
          <w:rFonts w:ascii="Times New Roman" w:hAnsi="Times New Roman"/>
          <w:color w:val="000000"/>
          <w:lang w:val="en-US"/>
        </w:rPr>
        <w:t xml:space="preserve">31 December 2013 </w:t>
      </w:r>
    </w:p>
    <w:p w:rsidR="00E819CA" w:rsidRPr="00E819CA" w:rsidRDefault="00E819CA" w:rsidP="00E819CA">
      <w:pPr>
        <w:autoSpaceDE w:val="0"/>
        <w:autoSpaceDN w:val="0"/>
        <w:adjustRightInd w:val="0"/>
        <w:spacing w:after="0" w:line="240" w:lineRule="auto"/>
        <w:rPr>
          <w:rFonts w:ascii="Times New Roman" w:hAnsi="Times New Roman"/>
          <w:color w:val="000000"/>
          <w:lang w:val="en-US"/>
        </w:rPr>
      </w:pPr>
    </w:p>
    <w:p w:rsidR="00E819CA" w:rsidRPr="00E819CA" w:rsidRDefault="00E819CA" w:rsidP="00E819CA">
      <w:pPr>
        <w:autoSpaceDE w:val="0"/>
        <w:autoSpaceDN w:val="0"/>
        <w:adjustRightInd w:val="0"/>
        <w:spacing w:after="0" w:line="240" w:lineRule="auto"/>
        <w:rPr>
          <w:rFonts w:ascii="Times New Roman" w:hAnsi="Times New Roman"/>
          <w:color w:val="000000"/>
          <w:lang w:val="en-US"/>
        </w:rPr>
      </w:pPr>
      <w:r w:rsidRPr="00E819CA">
        <w:rPr>
          <w:rFonts w:ascii="Times New Roman" w:hAnsi="Times New Roman"/>
          <w:b/>
          <w:bCs/>
          <w:color w:val="000000"/>
          <w:lang w:val="en-US"/>
        </w:rPr>
        <w:t xml:space="preserve">How to Apply </w:t>
      </w:r>
    </w:p>
    <w:p w:rsidR="00E819CA" w:rsidRDefault="00E819CA" w:rsidP="00E819CA">
      <w:pPr>
        <w:autoSpaceDE w:val="0"/>
        <w:autoSpaceDN w:val="0"/>
        <w:adjustRightInd w:val="0"/>
        <w:spacing w:after="0" w:line="240" w:lineRule="auto"/>
        <w:rPr>
          <w:rFonts w:ascii="Times New Roman" w:hAnsi="Times New Roman"/>
          <w:color w:val="000000"/>
          <w:lang w:val="en-US"/>
        </w:rPr>
      </w:pPr>
      <w:proofErr w:type="gramStart"/>
      <w:r w:rsidRPr="00E819CA">
        <w:rPr>
          <w:rFonts w:ascii="Times New Roman" w:hAnsi="Times New Roman"/>
          <w:color w:val="000000"/>
          <w:lang w:val="en-US"/>
        </w:rPr>
        <w:t>To apply visit the iRecruitment website at http://www.fao.org/employment/irecruitment-access/en/ and complete the on-line profile.</w:t>
      </w:r>
      <w:proofErr w:type="gramEnd"/>
      <w:r w:rsidRPr="00E819CA">
        <w:rPr>
          <w:rFonts w:ascii="Times New Roman" w:hAnsi="Times New Roman"/>
          <w:color w:val="000000"/>
          <w:lang w:val="en-US"/>
        </w:rPr>
        <w:t xml:space="preserve"> </w:t>
      </w:r>
    </w:p>
    <w:p w:rsidR="000636F9" w:rsidRPr="00E819CA" w:rsidRDefault="000636F9" w:rsidP="00E819CA">
      <w:pPr>
        <w:autoSpaceDE w:val="0"/>
        <w:autoSpaceDN w:val="0"/>
        <w:adjustRightInd w:val="0"/>
        <w:spacing w:after="0" w:line="240" w:lineRule="auto"/>
        <w:rPr>
          <w:rFonts w:ascii="Times New Roman" w:hAnsi="Times New Roman"/>
          <w:color w:val="000000"/>
          <w:lang w:val="en-US"/>
        </w:rPr>
      </w:pPr>
    </w:p>
    <w:p w:rsidR="000636F9" w:rsidRDefault="00E819CA" w:rsidP="000636F9">
      <w:pPr>
        <w:autoSpaceDE w:val="0"/>
        <w:autoSpaceDN w:val="0"/>
        <w:adjustRightInd w:val="0"/>
        <w:spacing w:after="0" w:line="240" w:lineRule="auto"/>
        <w:rPr>
          <w:rFonts w:ascii="Times New Roman" w:hAnsi="Times New Roman"/>
          <w:color w:val="000000"/>
          <w:lang w:val="en-US"/>
        </w:rPr>
      </w:pPr>
      <w:r w:rsidRPr="00E819CA">
        <w:rPr>
          <w:rFonts w:ascii="Times New Roman" w:hAnsi="Times New Roman"/>
          <w:color w:val="000000"/>
          <w:lang w:val="en-US"/>
        </w:rPr>
        <w:t xml:space="preserve">Please upload to your Documents section a cover letter stating your expression of interest. </w:t>
      </w:r>
    </w:p>
    <w:p w:rsidR="000636F9" w:rsidRDefault="000636F9" w:rsidP="000636F9">
      <w:pPr>
        <w:autoSpaceDE w:val="0"/>
        <w:autoSpaceDN w:val="0"/>
        <w:adjustRightInd w:val="0"/>
        <w:spacing w:after="0" w:line="240" w:lineRule="auto"/>
        <w:rPr>
          <w:rFonts w:ascii="Times New Roman" w:hAnsi="Times New Roman"/>
          <w:color w:val="000000"/>
          <w:lang w:val="en-US"/>
        </w:rPr>
      </w:pPr>
    </w:p>
    <w:p w:rsidR="000636F9" w:rsidRPr="00B2517D" w:rsidRDefault="000636F9" w:rsidP="000636F9">
      <w:pPr>
        <w:rPr>
          <w:b/>
          <w:bCs/>
          <w:color w:val="1F497D"/>
          <w:lang w:val="en-US"/>
        </w:rPr>
      </w:pPr>
      <w:r w:rsidRPr="000636F9">
        <w:rPr>
          <w:rFonts w:ascii="Times New Roman" w:hAnsi="Times New Roman"/>
          <w:color w:val="000000"/>
          <w:lang w:val="en-US"/>
        </w:rPr>
        <w:t>Please apply for this VA through IRC 2348 in iRecruitment and also send a copy of your Personal Profile form (PPF)</w:t>
      </w:r>
      <w:r>
        <w:rPr>
          <w:rFonts w:ascii="Times New Roman" w:hAnsi="Times New Roman"/>
          <w:color w:val="000000"/>
          <w:lang w:val="en-US"/>
        </w:rPr>
        <w:t xml:space="preserve"> and cover letter</w:t>
      </w:r>
      <w:r w:rsidRPr="000636F9">
        <w:rPr>
          <w:rFonts w:ascii="Times New Roman" w:hAnsi="Times New Roman"/>
          <w:color w:val="000000"/>
          <w:lang w:val="en-US"/>
        </w:rPr>
        <w:t xml:space="preserve"> to</w:t>
      </w:r>
      <w:r w:rsidRPr="000636F9">
        <w:rPr>
          <w:b/>
          <w:bCs/>
          <w:color w:val="1F497D"/>
          <w:lang w:val="en-US"/>
        </w:rPr>
        <w:t xml:space="preserve"> </w:t>
      </w:r>
      <w:hyperlink r:id="rId11" w:history="1">
        <w:r w:rsidRPr="000636F9">
          <w:rPr>
            <w:rStyle w:val="Hyperlink"/>
            <w:b/>
            <w:bCs/>
            <w:lang w:val="en-US"/>
          </w:rPr>
          <w:t>sec.recruitment@fao.org</w:t>
        </w:r>
      </w:hyperlink>
    </w:p>
    <w:p w:rsidR="00E819CA" w:rsidRPr="00404A6B" w:rsidRDefault="00E819CA" w:rsidP="00E819CA">
      <w:pPr>
        <w:pStyle w:val="ListParagraph"/>
        <w:spacing w:line="240" w:lineRule="auto"/>
        <w:ind w:left="0"/>
        <w:rPr>
          <w:rFonts w:ascii="Times New Roman" w:hAnsi="Times New Roman"/>
          <w:color w:val="000000"/>
          <w:lang w:val="en-GB"/>
        </w:rPr>
      </w:pPr>
      <w:r w:rsidRPr="00E819CA">
        <w:rPr>
          <w:rFonts w:ascii="Times New Roman" w:hAnsi="Times New Roman"/>
          <w:b/>
          <w:bCs/>
          <w:color w:val="000000"/>
          <w:lang w:val="en-US"/>
        </w:rPr>
        <w:t>Please ensure that you have completed all sections of your account. Incomplete applications will not be evaluated.</w:t>
      </w:r>
    </w:p>
    <w:p w:rsidR="002A74A9" w:rsidRPr="002A74A9" w:rsidRDefault="002A74A9" w:rsidP="002A74A9">
      <w:pPr>
        <w:ind w:left="720" w:right="-45"/>
        <w:jc w:val="both"/>
        <w:rPr>
          <w:lang w:val="en-GB"/>
        </w:rPr>
      </w:pPr>
    </w:p>
    <w:sectPr w:rsidR="002A74A9" w:rsidRPr="002A74A9" w:rsidSect="00AB774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54" w:rsidRDefault="009C0854" w:rsidP="00E30DDB">
      <w:pPr>
        <w:spacing w:after="0" w:line="240" w:lineRule="auto"/>
      </w:pPr>
      <w:r>
        <w:separator/>
      </w:r>
    </w:p>
  </w:endnote>
  <w:endnote w:type="continuationSeparator" w:id="0">
    <w:p w:rsidR="009C0854" w:rsidRDefault="009C0854" w:rsidP="00E3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54" w:rsidRDefault="009C0854" w:rsidP="00E30DDB">
      <w:pPr>
        <w:spacing w:after="0" w:line="240" w:lineRule="auto"/>
      </w:pPr>
      <w:r>
        <w:separator/>
      </w:r>
    </w:p>
  </w:footnote>
  <w:footnote w:type="continuationSeparator" w:id="0">
    <w:p w:rsidR="009C0854" w:rsidRDefault="009C0854" w:rsidP="00E3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F8B"/>
    <w:multiLevelType w:val="hybridMultilevel"/>
    <w:tmpl w:val="E0D86B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F3C72"/>
    <w:multiLevelType w:val="hybridMultilevel"/>
    <w:tmpl w:val="DC0A0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7463F"/>
    <w:multiLevelType w:val="hybridMultilevel"/>
    <w:tmpl w:val="3268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05F83"/>
    <w:multiLevelType w:val="hybridMultilevel"/>
    <w:tmpl w:val="C24C9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9471E8"/>
    <w:multiLevelType w:val="hybridMultilevel"/>
    <w:tmpl w:val="2D18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42CB7"/>
    <w:multiLevelType w:val="hybridMultilevel"/>
    <w:tmpl w:val="4EA4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76A02"/>
    <w:multiLevelType w:val="hybridMultilevel"/>
    <w:tmpl w:val="E97A82F0"/>
    <w:lvl w:ilvl="0" w:tplc="5AEEB84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B776B6"/>
    <w:multiLevelType w:val="multilevel"/>
    <w:tmpl w:val="CB5E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62139"/>
    <w:multiLevelType w:val="hybridMultilevel"/>
    <w:tmpl w:val="8F60E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179AF"/>
    <w:multiLevelType w:val="hybridMultilevel"/>
    <w:tmpl w:val="F67C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14E50"/>
    <w:multiLevelType w:val="hybridMultilevel"/>
    <w:tmpl w:val="2B8C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76C84"/>
    <w:multiLevelType w:val="hybridMultilevel"/>
    <w:tmpl w:val="ACB64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A2DBB"/>
    <w:multiLevelType w:val="hybridMultilevel"/>
    <w:tmpl w:val="0F8CB24A"/>
    <w:lvl w:ilvl="0" w:tplc="F5F2C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72848"/>
    <w:multiLevelType w:val="hybridMultilevel"/>
    <w:tmpl w:val="3D2AC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2D763B"/>
    <w:multiLevelType w:val="hybridMultilevel"/>
    <w:tmpl w:val="0C2C30A8"/>
    <w:lvl w:ilvl="0" w:tplc="F5F2C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1158C"/>
    <w:multiLevelType w:val="hybridMultilevel"/>
    <w:tmpl w:val="D566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A4062"/>
    <w:multiLevelType w:val="hybridMultilevel"/>
    <w:tmpl w:val="37A89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90437B"/>
    <w:multiLevelType w:val="hybridMultilevel"/>
    <w:tmpl w:val="EAC66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B77C2"/>
    <w:multiLevelType w:val="multilevel"/>
    <w:tmpl w:val="1F22D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AB5DD2"/>
    <w:multiLevelType w:val="hybridMultilevel"/>
    <w:tmpl w:val="1E60B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BB1D4D"/>
    <w:multiLevelType w:val="hybridMultilevel"/>
    <w:tmpl w:val="A608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D7875"/>
    <w:multiLevelType w:val="hybridMultilevel"/>
    <w:tmpl w:val="C0D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7737D"/>
    <w:multiLevelType w:val="hybridMultilevel"/>
    <w:tmpl w:val="CDB89F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A62F69"/>
    <w:multiLevelType w:val="hybridMultilevel"/>
    <w:tmpl w:val="1B78324A"/>
    <w:lvl w:ilvl="0" w:tplc="AB205CF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C04D3"/>
    <w:multiLevelType w:val="hybridMultilevel"/>
    <w:tmpl w:val="A52E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902D4"/>
    <w:multiLevelType w:val="hybridMultilevel"/>
    <w:tmpl w:val="F7F049C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134AB"/>
    <w:multiLevelType w:val="hybridMultilevel"/>
    <w:tmpl w:val="992A6F2A"/>
    <w:lvl w:ilvl="0" w:tplc="AB205C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C7436"/>
    <w:multiLevelType w:val="hybridMultilevel"/>
    <w:tmpl w:val="A776E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FE57D0"/>
    <w:multiLevelType w:val="hybridMultilevel"/>
    <w:tmpl w:val="17EC1890"/>
    <w:lvl w:ilvl="0" w:tplc="B6A6744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7207D5"/>
    <w:multiLevelType w:val="hybridMultilevel"/>
    <w:tmpl w:val="66D6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43EE1"/>
    <w:multiLevelType w:val="hybridMultilevel"/>
    <w:tmpl w:val="907EA6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BC2F24"/>
    <w:multiLevelType w:val="hybridMultilevel"/>
    <w:tmpl w:val="0C50A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0A1BCC"/>
    <w:multiLevelType w:val="hybridMultilevel"/>
    <w:tmpl w:val="AC46A818"/>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33">
    <w:nsid w:val="6D92556F"/>
    <w:multiLevelType w:val="hybridMultilevel"/>
    <w:tmpl w:val="68EA5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057D1"/>
    <w:multiLevelType w:val="hybridMultilevel"/>
    <w:tmpl w:val="F5AED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1037FA"/>
    <w:multiLevelType w:val="hybridMultilevel"/>
    <w:tmpl w:val="3F50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34C01"/>
    <w:multiLevelType w:val="hybridMultilevel"/>
    <w:tmpl w:val="3010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1A2D6D"/>
    <w:multiLevelType w:val="hybridMultilevel"/>
    <w:tmpl w:val="EBF234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E974817"/>
    <w:multiLevelType w:val="hybridMultilevel"/>
    <w:tmpl w:val="54FA626E"/>
    <w:lvl w:ilvl="0" w:tplc="B6A6744E">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
  </w:num>
  <w:num w:numId="3">
    <w:abstractNumId w:val="0"/>
  </w:num>
  <w:num w:numId="4">
    <w:abstractNumId w:val="22"/>
  </w:num>
  <w:num w:numId="5">
    <w:abstractNumId w:val="13"/>
  </w:num>
  <w:num w:numId="6">
    <w:abstractNumId w:val="19"/>
  </w:num>
  <w:num w:numId="7">
    <w:abstractNumId w:val="31"/>
  </w:num>
  <w:num w:numId="8">
    <w:abstractNumId w:val="16"/>
  </w:num>
  <w:num w:numId="9">
    <w:abstractNumId w:val="8"/>
  </w:num>
  <w:num w:numId="10">
    <w:abstractNumId w:val="3"/>
  </w:num>
  <w:num w:numId="11">
    <w:abstractNumId w:val="34"/>
  </w:num>
  <w:num w:numId="12">
    <w:abstractNumId w:val="27"/>
  </w:num>
  <w:num w:numId="13">
    <w:abstractNumId w:val="30"/>
  </w:num>
  <w:num w:numId="14">
    <w:abstractNumId w:val="11"/>
  </w:num>
  <w:num w:numId="15">
    <w:abstractNumId w:val="38"/>
  </w:num>
  <w:num w:numId="16">
    <w:abstractNumId w:val="28"/>
  </w:num>
  <w:num w:numId="17">
    <w:abstractNumId w:val="21"/>
  </w:num>
  <w:num w:numId="18">
    <w:abstractNumId w:val="14"/>
  </w:num>
  <w:num w:numId="19">
    <w:abstractNumId w:val="12"/>
  </w:num>
  <w:num w:numId="20">
    <w:abstractNumId w:val="10"/>
  </w:num>
  <w:num w:numId="21">
    <w:abstractNumId w:val="9"/>
  </w:num>
  <w:num w:numId="22">
    <w:abstractNumId w:val="2"/>
  </w:num>
  <w:num w:numId="23">
    <w:abstractNumId w:val="24"/>
  </w:num>
  <w:num w:numId="24">
    <w:abstractNumId w:val="36"/>
  </w:num>
  <w:num w:numId="25">
    <w:abstractNumId w:val="25"/>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5"/>
  </w:num>
  <w:num w:numId="29">
    <w:abstractNumId w:val="29"/>
  </w:num>
  <w:num w:numId="30">
    <w:abstractNumId w:val="4"/>
  </w:num>
  <w:num w:numId="31">
    <w:abstractNumId w:val="17"/>
  </w:num>
  <w:num w:numId="32">
    <w:abstractNumId w:val="5"/>
  </w:num>
  <w:num w:numId="33">
    <w:abstractNumId w:val="6"/>
  </w:num>
  <w:num w:numId="34">
    <w:abstractNumId w:val="23"/>
  </w:num>
  <w:num w:numId="35">
    <w:abstractNumId w:val="26"/>
  </w:num>
  <w:num w:numId="36">
    <w:abstractNumId w:val="18"/>
  </w:num>
  <w:num w:numId="37">
    <w:abstractNumId w:val="7"/>
  </w:num>
  <w:num w:numId="38">
    <w:abstractNumId w:val="32"/>
  </w:num>
  <w:num w:numId="3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642F"/>
    <w:rsid w:val="00000895"/>
    <w:rsid w:val="0000568D"/>
    <w:rsid w:val="000117A5"/>
    <w:rsid w:val="00011ABB"/>
    <w:rsid w:val="00011D0F"/>
    <w:rsid w:val="00012097"/>
    <w:rsid w:val="00012BD4"/>
    <w:rsid w:val="0002228C"/>
    <w:rsid w:val="000225C7"/>
    <w:rsid w:val="0002399B"/>
    <w:rsid w:val="00025954"/>
    <w:rsid w:val="00027E81"/>
    <w:rsid w:val="00027EB5"/>
    <w:rsid w:val="00030BB4"/>
    <w:rsid w:val="0003289C"/>
    <w:rsid w:val="00035D13"/>
    <w:rsid w:val="00040BA9"/>
    <w:rsid w:val="000547F7"/>
    <w:rsid w:val="00055080"/>
    <w:rsid w:val="00060174"/>
    <w:rsid w:val="000625D4"/>
    <w:rsid w:val="000636F9"/>
    <w:rsid w:val="00065ABC"/>
    <w:rsid w:val="00066F5C"/>
    <w:rsid w:val="000707F5"/>
    <w:rsid w:val="00073F62"/>
    <w:rsid w:val="0008016C"/>
    <w:rsid w:val="00085A0A"/>
    <w:rsid w:val="0009018C"/>
    <w:rsid w:val="000904D0"/>
    <w:rsid w:val="00091003"/>
    <w:rsid w:val="0009273C"/>
    <w:rsid w:val="000A09FB"/>
    <w:rsid w:val="000A2C38"/>
    <w:rsid w:val="000A7CA7"/>
    <w:rsid w:val="000B1162"/>
    <w:rsid w:val="000C7465"/>
    <w:rsid w:val="000E3D9F"/>
    <w:rsid w:val="000E563C"/>
    <w:rsid w:val="000F179C"/>
    <w:rsid w:val="000F2730"/>
    <w:rsid w:val="000F2854"/>
    <w:rsid w:val="000F47A4"/>
    <w:rsid w:val="00100C33"/>
    <w:rsid w:val="00101978"/>
    <w:rsid w:val="00107445"/>
    <w:rsid w:val="00107A58"/>
    <w:rsid w:val="00113255"/>
    <w:rsid w:val="001212E9"/>
    <w:rsid w:val="00130D6B"/>
    <w:rsid w:val="00135177"/>
    <w:rsid w:val="0013558A"/>
    <w:rsid w:val="001441B2"/>
    <w:rsid w:val="00146558"/>
    <w:rsid w:val="00152760"/>
    <w:rsid w:val="00163358"/>
    <w:rsid w:val="00163BA9"/>
    <w:rsid w:val="0017382B"/>
    <w:rsid w:val="00173D37"/>
    <w:rsid w:val="00174BDC"/>
    <w:rsid w:val="00185759"/>
    <w:rsid w:val="00192F4E"/>
    <w:rsid w:val="00195B32"/>
    <w:rsid w:val="00195BAE"/>
    <w:rsid w:val="001962B5"/>
    <w:rsid w:val="00197390"/>
    <w:rsid w:val="001A0E8E"/>
    <w:rsid w:val="001A2863"/>
    <w:rsid w:val="001A3FB6"/>
    <w:rsid w:val="001A3FE4"/>
    <w:rsid w:val="001A7CFC"/>
    <w:rsid w:val="001B1671"/>
    <w:rsid w:val="001B46BE"/>
    <w:rsid w:val="001C0279"/>
    <w:rsid w:val="001C22A0"/>
    <w:rsid w:val="001C3B6B"/>
    <w:rsid w:val="001D1506"/>
    <w:rsid w:val="001D1F0F"/>
    <w:rsid w:val="001D4900"/>
    <w:rsid w:val="001E0CCB"/>
    <w:rsid w:val="001F24C4"/>
    <w:rsid w:val="001F37E3"/>
    <w:rsid w:val="001F4BA7"/>
    <w:rsid w:val="00207EE0"/>
    <w:rsid w:val="00210EA6"/>
    <w:rsid w:val="00211A59"/>
    <w:rsid w:val="00220FE3"/>
    <w:rsid w:val="00221072"/>
    <w:rsid w:val="0022305F"/>
    <w:rsid w:val="00223E41"/>
    <w:rsid w:val="00225FDB"/>
    <w:rsid w:val="002275B4"/>
    <w:rsid w:val="002336A3"/>
    <w:rsid w:val="00236518"/>
    <w:rsid w:val="00236B94"/>
    <w:rsid w:val="002415DB"/>
    <w:rsid w:val="002453DB"/>
    <w:rsid w:val="00247EFA"/>
    <w:rsid w:val="0025068D"/>
    <w:rsid w:val="00251593"/>
    <w:rsid w:val="00253C74"/>
    <w:rsid w:val="00255496"/>
    <w:rsid w:val="00256EC4"/>
    <w:rsid w:val="0026255C"/>
    <w:rsid w:val="00267470"/>
    <w:rsid w:val="00271729"/>
    <w:rsid w:val="0027493D"/>
    <w:rsid w:val="00284754"/>
    <w:rsid w:val="00297F16"/>
    <w:rsid w:val="002A27A5"/>
    <w:rsid w:val="002A6A0A"/>
    <w:rsid w:val="002A7294"/>
    <w:rsid w:val="002A72FB"/>
    <w:rsid w:val="002A74A9"/>
    <w:rsid w:val="002B3B68"/>
    <w:rsid w:val="002B6999"/>
    <w:rsid w:val="002C5A46"/>
    <w:rsid w:val="002C7444"/>
    <w:rsid w:val="002D1797"/>
    <w:rsid w:val="002D49F6"/>
    <w:rsid w:val="002D5E49"/>
    <w:rsid w:val="002E2F3A"/>
    <w:rsid w:val="002E71DE"/>
    <w:rsid w:val="002F4B5D"/>
    <w:rsid w:val="002F5127"/>
    <w:rsid w:val="002F7DB8"/>
    <w:rsid w:val="00301C56"/>
    <w:rsid w:val="00305951"/>
    <w:rsid w:val="00310261"/>
    <w:rsid w:val="003112A3"/>
    <w:rsid w:val="00311620"/>
    <w:rsid w:val="00313A64"/>
    <w:rsid w:val="00320BE9"/>
    <w:rsid w:val="00324D23"/>
    <w:rsid w:val="003254EA"/>
    <w:rsid w:val="003255BE"/>
    <w:rsid w:val="00335BD6"/>
    <w:rsid w:val="003367D7"/>
    <w:rsid w:val="00340D61"/>
    <w:rsid w:val="00340E0E"/>
    <w:rsid w:val="00344852"/>
    <w:rsid w:val="00351CA1"/>
    <w:rsid w:val="003537D4"/>
    <w:rsid w:val="00357C64"/>
    <w:rsid w:val="0036191D"/>
    <w:rsid w:val="0038472F"/>
    <w:rsid w:val="003848E1"/>
    <w:rsid w:val="0038574A"/>
    <w:rsid w:val="003864E6"/>
    <w:rsid w:val="0039495F"/>
    <w:rsid w:val="00395010"/>
    <w:rsid w:val="0039597F"/>
    <w:rsid w:val="00395B94"/>
    <w:rsid w:val="00396577"/>
    <w:rsid w:val="003A035F"/>
    <w:rsid w:val="003A556A"/>
    <w:rsid w:val="003A7CBD"/>
    <w:rsid w:val="003B05CB"/>
    <w:rsid w:val="003B0C4A"/>
    <w:rsid w:val="003D0B14"/>
    <w:rsid w:val="003D5101"/>
    <w:rsid w:val="003D6C17"/>
    <w:rsid w:val="003E3B82"/>
    <w:rsid w:val="003E4C80"/>
    <w:rsid w:val="003E5428"/>
    <w:rsid w:val="003F2551"/>
    <w:rsid w:val="00401D5E"/>
    <w:rsid w:val="00401D6E"/>
    <w:rsid w:val="004033DD"/>
    <w:rsid w:val="00405D09"/>
    <w:rsid w:val="004079C2"/>
    <w:rsid w:val="00411F61"/>
    <w:rsid w:val="00415044"/>
    <w:rsid w:val="004157F8"/>
    <w:rsid w:val="00416F0C"/>
    <w:rsid w:val="00420942"/>
    <w:rsid w:val="00421A35"/>
    <w:rsid w:val="00424330"/>
    <w:rsid w:val="00432FCE"/>
    <w:rsid w:val="00434E55"/>
    <w:rsid w:val="0043654E"/>
    <w:rsid w:val="00437500"/>
    <w:rsid w:val="00437D8D"/>
    <w:rsid w:val="00450497"/>
    <w:rsid w:val="004510A3"/>
    <w:rsid w:val="004539E9"/>
    <w:rsid w:val="0045642F"/>
    <w:rsid w:val="0046073B"/>
    <w:rsid w:val="00460B8E"/>
    <w:rsid w:val="00472823"/>
    <w:rsid w:val="004834CE"/>
    <w:rsid w:val="00485BE9"/>
    <w:rsid w:val="00494DF5"/>
    <w:rsid w:val="00497E17"/>
    <w:rsid w:val="004A6C41"/>
    <w:rsid w:val="004B6625"/>
    <w:rsid w:val="004C47B4"/>
    <w:rsid w:val="004C72B6"/>
    <w:rsid w:val="004D153E"/>
    <w:rsid w:val="004F139D"/>
    <w:rsid w:val="004F1ECC"/>
    <w:rsid w:val="004F2431"/>
    <w:rsid w:val="004F3ADF"/>
    <w:rsid w:val="00502194"/>
    <w:rsid w:val="005022E2"/>
    <w:rsid w:val="00505315"/>
    <w:rsid w:val="005117C0"/>
    <w:rsid w:val="005154B7"/>
    <w:rsid w:val="00516A05"/>
    <w:rsid w:val="00520F17"/>
    <w:rsid w:val="00525906"/>
    <w:rsid w:val="005376FD"/>
    <w:rsid w:val="00554C51"/>
    <w:rsid w:val="0055571F"/>
    <w:rsid w:val="00572391"/>
    <w:rsid w:val="00574599"/>
    <w:rsid w:val="00592A09"/>
    <w:rsid w:val="00593729"/>
    <w:rsid w:val="00595DFA"/>
    <w:rsid w:val="0059689C"/>
    <w:rsid w:val="005A302C"/>
    <w:rsid w:val="005A70F0"/>
    <w:rsid w:val="005B6F7D"/>
    <w:rsid w:val="005C7A40"/>
    <w:rsid w:val="005D44BB"/>
    <w:rsid w:val="005D7B58"/>
    <w:rsid w:val="005D7F2D"/>
    <w:rsid w:val="005E3C11"/>
    <w:rsid w:val="005F1A19"/>
    <w:rsid w:val="00600C90"/>
    <w:rsid w:val="0060215A"/>
    <w:rsid w:val="00603931"/>
    <w:rsid w:val="00621A2C"/>
    <w:rsid w:val="00624598"/>
    <w:rsid w:val="00645D5D"/>
    <w:rsid w:val="00652140"/>
    <w:rsid w:val="00654495"/>
    <w:rsid w:val="0065466B"/>
    <w:rsid w:val="00660D6C"/>
    <w:rsid w:val="0066134A"/>
    <w:rsid w:val="006666F1"/>
    <w:rsid w:val="00672DBC"/>
    <w:rsid w:val="00673F5A"/>
    <w:rsid w:val="0068325D"/>
    <w:rsid w:val="006838BC"/>
    <w:rsid w:val="006853CC"/>
    <w:rsid w:val="0069323E"/>
    <w:rsid w:val="00696C5B"/>
    <w:rsid w:val="00697E3F"/>
    <w:rsid w:val="006A0261"/>
    <w:rsid w:val="006A1C8F"/>
    <w:rsid w:val="006A3624"/>
    <w:rsid w:val="006A4114"/>
    <w:rsid w:val="006A460D"/>
    <w:rsid w:val="006A6563"/>
    <w:rsid w:val="006B3426"/>
    <w:rsid w:val="006C3D2A"/>
    <w:rsid w:val="006D27B8"/>
    <w:rsid w:val="006D693A"/>
    <w:rsid w:val="006E0ACC"/>
    <w:rsid w:val="006E1C44"/>
    <w:rsid w:val="006E1C4D"/>
    <w:rsid w:val="006E2179"/>
    <w:rsid w:val="006E3CE1"/>
    <w:rsid w:val="006E4EBE"/>
    <w:rsid w:val="006F08BD"/>
    <w:rsid w:val="00703027"/>
    <w:rsid w:val="00707039"/>
    <w:rsid w:val="00713A70"/>
    <w:rsid w:val="00722BC7"/>
    <w:rsid w:val="007250B9"/>
    <w:rsid w:val="00725FFC"/>
    <w:rsid w:val="0073312C"/>
    <w:rsid w:val="007336C9"/>
    <w:rsid w:val="00744229"/>
    <w:rsid w:val="007473E3"/>
    <w:rsid w:val="00754A59"/>
    <w:rsid w:val="00757680"/>
    <w:rsid w:val="0076605C"/>
    <w:rsid w:val="00771D13"/>
    <w:rsid w:val="007722DE"/>
    <w:rsid w:val="007752A7"/>
    <w:rsid w:val="007766EF"/>
    <w:rsid w:val="007806FF"/>
    <w:rsid w:val="007808D7"/>
    <w:rsid w:val="00783926"/>
    <w:rsid w:val="00785D2C"/>
    <w:rsid w:val="007915E6"/>
    <w:rsid w:val="00795F6D"/>
    <w:rsid w:val="0079612F"/>
    <w:rsid w:val="00796FA9"/>
    <w:rsid w:val="00797AB6"/>
    <w:rsid w:val="007A250A"/>
    <w:rsid w:val="007A283A"/>
    <w:rsid w:val="007A2F7B"/>
    <w:rsid w:val="007A5556"/>
    <w:rsid w:val="007A7804"/>
    <w:rsid w:val="007B2157"/>
    <w:rsid w:val="007B2821"/>
    <w:rsid w:val="007B5B5A"/>
    <w:rsid w:val="007B6669"/>
    <w:rsid w:val="007C17F8"/>
    <w:rsid w:val="007C28CE"/>
    <w:rsid w:val="007C6BF3"/>
    <w:rsid w:val="007C7959"/>
    <w:rsid w:val="007E0EA0"/>
    <w:rsid w:val="007E1CB5"/>
    <w:rsid w:val="007E4F3C"/>
    <w:rsid w:val="007E5747"/>
    <w:rsid w:val="007F6478"/>
    <w:rsid w:val="0080638D"/>
    <w:rsid w:val="00811E95"/>
    <w:rsid w:val="008128AA"/>
    <w:rsid w:val="00813196"/>
    <w:rsid w:val="00814E4E"/>
    <w:rsid w:val="00815496"/>
    <w:rsid w:val="008203D4"/>
    <w:rsid w:val="00822604"/>
    <w:rsid w:val="008231F3"/>
    <w:rsid w:val="00825EBC"/>
    <w:rsid w:val="0082752E"/>
    <w:rsid w:val="00841C3E"/>
    <w:rsid w:val="00845C4A"/>
    <w:rsid w:val="00847D96"/>
    <w:rsid w:val="00850252"/>
    <w:rsid w:val="00850E71"/>
    <w:rsid w:val="00853719"/>
    <w:rsid w:val="00857C98"/>
    <w:rsid w:val="00860BC2"/>
    <w:rsid w:val="0086116E"/>
    <w:rsid w:val="00862E4E"/>
    <w:rsid w:val="00873F05"/>
    <w:rsid w:val="0087435B"/>
    <w:rsid w:val="00884D86"/>
    <w:rsid w:val="00886582"/>
    <w:rsid w:val="00886814"/>
    <w:rsid w:val="00890E45"/>
    <w:rsid w:val="008977C7"/>
    <w:rsid w:val="008A7420"/>
    <w:rsid w:val="008B2FB5"/>
    <w:rsid w:val="008B49C6"/>
    <w:rsid w:val="008B52EB"/>
    <w:rsid w:val="008B7E3E"/>
    <w:rsid w:val="008C43B6"/>
    <w:rsid w:val="008C5494"/>
    <w:rsid w:val="008D1C76"/>
    <w:rsid w:val="008D49E7"/>
    <w:rsid w:val="008E2691"/>
    <w:rsid w:val="008E7343"/>
    <w:rsid w:val="008F09A2"/>
    <w:rsid w:val="008F1735"/>
    <w:rsid w:val="008F53A4"/>
    <w:rsid w:val="008F6F9D"/>
    <w:rsid w:val="008F793B"/>
    <w:rsid w:val="00905878"/>
    <w:rsid w:val="00906ED9"/>
    <w:rsid w:val="0090761F"/>
    <w:rsid w:val="00907896"/>
    <w:rsid w:val="0091314D"/>
    <w:rsid w:val="00916206"/>
    <w:rsid w:val="00917949"/>
    <w:rsid w:val="0092098E"/>
    <w:rsid w:val="00924832"/>
    <w:rsid w:val="00926EF0"/>
    <w:rsid w:val="009301DD"/>
    <w:rsid w:val="00931AAA"/>
    <w:rsid w:val="009472BD"/>
    <w:rsid w:val="00951ED0"/>
    <w:rsid w:val="00961D81"/>
    <w:rsid w:val="00961DA1"/>
    <w:rsid w:val="00963B17"/>
    <w:rsid w:val="00967B1E"/>
    <w:rsid w:val="009717C1"/>
    <w:rsid w:val="00971E5E"/>
    <w:rsid w:val="00974D3F"/>
    <w:rsid w:val="00975BBA"/>
    <w:rsid w:val="00992827"/>
    <w:rsid w:val="00993D15"/>
    <w:rsid w:val="00997897"/>
    <w:rsid w:val="009A534C"/>
    <w:rsid w:val="009B6612"/>
    <w:rsid w:val="009C0854"/>
    <w:rsid w:val="009C0A4B"/>
    <w:rsid w:val="009C11EE"/>
    <w:rsid w:val="009D7C5E"/>
    <w:rsid w:val="009E1483"/>
    <w:rsid w:val="009E5B3E"/>
    <w:rsid w:val="009E5CC3"/>
    <w:rsid w:val="009E7ABA"/>
    <w:rsid w:val="009F1BDD"/>
    <w:rsid w:val="009F364F"/>
    <w:rsid w:val="009F7EB5"/>
    <w:rsid w:val="00A02F8B"/>
    <w:rsid w:val="00A13D78"/>
    <w:rsid w:val="00A162C8"/>
    <w:rsid w:val="00A244A2"/>
    <w:rsid w:val="00A25BA7"/>
    <w:rsid w:val="00A27F0F"/>
    <w:rsid w:val="00A32478"/>
    <w:rsid w:val="00A3483C"/>
    <w:rsid w:val="00A53038"/>
    <w:rsid w:val="00A57508"/>
    <w:rsid w:val="00A718C2"/>
    <w:rsid w:val="00A80958"/>
    <w:rsid w:val="00A80A5C"/>
    <w:rsid w:val="00A87194"/>
    <w:rsid w:val="00AA15BC"/>
    <w:rsid w:val="00AB6D06"/>
    <w:rsid w:val="00AB7746"/>
    <w:rsid w:val="00AC1302"/>
    <w:rsid w:val="00AC1F46"/>
    <w:rsid w:val="00AC7031"/>
    <w:rsid w:val="00AD1932"/>
    <w:rsid w:val="00AD409B"/>
    <w:rsid w:val="00AD6C39"/>
    <w:rsid w:val="00AE2244"/>
    <w:rsid w:val="00AE3D6C"/>
    <w:rsid w:val="00AE3E5B"/>
    <w:rsid w:val="00AE71E3"/>
    <w:rsid w:val="00AE756C"/>
    <w:rsid w:val="00AE7E5F"/>
    <w:rsid w:val="00AF54DC"/>
    <w:rsid w:val="00B0213D"/>
    <w:rsid w:val="00B20EE1"/>
    <w:rsid w:val="00B225B3"/>
    <w:rsid w:val="00B2517D"/>
    <w:rsid w:val="00B272B4"/>
    <w:rsid w:val="00B327E4"/>
    <w:rsid w:val="00B349FD"/>
    <w:rsid w:val="00B34A5C"/>
    <w:rsid w:val="00B457FE"/>
    <w:rsid w:val="00B513D3"/>
    <w:rsid w:val="00B54868"/>
    <w:rsid w:val="00B56F8A"/>
    <w:rsid w:val="00B701E6"/>
    <w:rsid w:val="00B855B6"/>
    <w:rsid w:val="00B93D90"/>
    <w:rsid w:val="00BA0417"/>
    <w:rsid w:val="00BA17E6"/>
    <w:rsid w:val="00BA517D"/>
    <w:rsid w:val="00BB0A05"/>
    <w:rsid w:val="00BB2402"/>
    <w:rsid w:val="00BB2702"/>
    <w:rsid w:val="00BB3B66"/>
    <w:rsid w:val="00BB455B"/>
    <w:rsid w:val="00BB7503"/>
    <w:rsid w:val="00BC1469"/>
    <w:rsid w:val="00BC41C9"/>
    <w:rsid w:val="00BC4CC8"/>
    <w:rsid w:val="00BC7996"/>
    <w:rsid w:val="00BC79B7"/>
    <w:rsid w:val="00BD0543"/>
    <w:rsid w:val="00BD389A"/>
    <w:rsid w:val="00BE3149"/>
    <w:rsid w:val="00BF3585"/>
    <w:rsid w:val="00BF44F7"/>
    <w:rsid w:val="00BF48DD"/>
    <w:rsid w:val="00C02A06"/>
    <w:rsid w:val="00C04D4F"/>
    <w:rsid w:val="00C0614B"/>
    <w:rsid w:val="00C14060"/>
    <w:rsid w:val="00C20A21"/>
    <w:rsid w:val="00C244BC"/>
    <w:rsid w:val="00C251D7"/>
    <w:rsid w:val="00C2725C"/>
    <w:rsid w:val="00C30D5F"/>
    <w:rsid w:val="00C310EB"/>
    <w:rsid w:val="00C32BD2"/>
    <w:rsid w:val="00C3448D"/>
    <w:rsid w:val="00C3515A"/>
    <w:rsid w:val="00C35E21"/>
    <w:rsid w:val="00C526AC"/>
    <w:rsid w:val="00C54C02"/>
    <w:rsid w:val="00C55627"/>
    <w:rsid w:val="00C56EF0"/>
    <w:rsid w:val="00C57578"/>
    <w:rsid w:val="00C62A4C"/>
    <w:rsid w:val="00C6760A"/>
    <w:rsid w:val="00C67D36"/>
    <w:rsid w:val="00C72A0C"/>
    <w:rsid w:val="00C8069D"/>
    <w:rsid w:val="00C83929"/>
    <w:rsid w:val="00C869DD"/>
    <w:rsid w:val="00C92B05"/>
    <w:rsid w:val="00C93D46"/>
    <w:rsid w:val="00C958B3"/>
    <w:rsid w:val="00CA04F4"/>
    <w:rsid w:val="00CA36FA"/>
    <w:rsid w:val="00CB65C7"/>
    <w:rsid w:val="00CB69EC"/>
    <w:rsid w:val="00CB6DB4"/>
    <w:rsid w:val="00CC79DF"/>
    <w:rsid w:val="00CD00DD"/>
    <w:rsid w:val="00CD0165"/>
    <w:rsid w:val="00CD4358"/>
    <w:rsid w:val="00CD55A6"/>
    <w:rsid w:val="00CD6D22"/>
    <w:rsid w:val="00CE015D"/>
    <w:rsid w:val="00CE10FC"/>
    <w:rsid w:val="00CE2D3C"/>
    <w:rsid w:val="00CF71AF"/>
    <w:rsid w:val="00CF757F"/>
    <w:rsid w:val="00D046BD"/>
    <w:rsid w:val="00D061B9"/>
    <w:rsid w:val="00D06477"/>
    <w:rsid w:val="00D06786"/>
    <w:rsid w:val="00D123DB"/>
    <w:rsid w:val="00D13B74"/>
    <w:rsid w:val="00D14C63"/>
    <w:rsid w:val="00D32081"/>
    <w:rsid w:val="00D32134"/>
    <w:rsid w:val="00D35B32"/>
    <w:rsid w:val="00D40151"/>
    <w:rsid w:val="00D40E27"/>
    <w:rsid w:val="00D4395D"/>
    <w:rsid w:val="00D5190E"/>
    <w:rsid w:val="00D52ED2"/>
    <w:rsid w:val="00D8198C"/>
    <w:rsid w:val="00D8424F"/>
    <w:rsid w:val="00D86D58"/>
    <w:rsid w:val="00D916E2"/>
    <w:rsid w:val="00D91BE6"/>
    <w:rsid w:val="00D9727B"/>
    <w:rsid w:val="00D979FC"/>
    <w:rsid w:val="00DA23BD"/>
    <w:rsid w:val="00DA4C84"/>
    <w:rsid w:val="00DA5FFA"/>
    <w:rsid w:val="00DB0318"/>
    <w:rsid w:val="00DB218A"/>
    <w:rsid w:val="00DB623F"/>
    <w:rsid w:val="00DB6D65"/>
    <w:rsid w:val="00DC13BF"/>
    <w:rsid w:val="00DC48CD"/>
    <w:rsid w:val="00DC6D31"/>
    <w:rsid w:val="00DD1976"/>
    <w:rsid w:val="00DD3D52"/>
    <w:rsid w:val="00DE0DFC"/>
    <w:rsid w:val="00DE2533"/>
    <w:rsid w:val="00DE2966"/>
    <w:rsid w:val="00DE3ADA"/>
    <w:rsid w:val="00DE3B6B"/>
    <w:rsid w:val="00DE4D8E"/>
    <w:rsid w:val="00DF134A"/>
    <w:rsid w:val="00E03541"/>
    <w:rsid w:val="00E1112D"/>
    <w:rsid w:val="00E115EC"/>
    <w:rsid w:val="00E11F50"/>
    <w:rsid w:val="00E12E68"/>
    <w:rsid w:val="00E15D63"/>
    <w:rsid w:val="00E279B5"/>
    <w:rsid w:val="00E30DDB"/>
    <w:rsid w:val="00E371C2"/>
    <w:rsid w:val="00E372BF"/>
    <w:rsid w:val="00E449DE"/>
    <w:rsid w:val="00E52925"/>
    <w:rsid w:val="00E558A5"/>
    <w:rsid w:val="00E56D3F"/>
    <w:rsid w:val="00E573AD"/>
    <w:rsid w:val="00E6045E"/>
    <w:rsid w:val="00E60A93"/>
    <w:rsid w:val="00E67C76"/>
    <w:rsid w:val="00E73EC7"/>
    <w:rsid w:val="00E759A5"/>
    <w:rsid w:val="00E814F9"/>
    <w:rsid w:val="00E819CA"/>
    <w:rsid w:val="00E84A4F"/>
    <w:rsid w:val="00E94485"/>
    <w:rsid w:val="00E956C7"/>
    <w:rsid w:val="00E95FBB"/>
    <w:rsid w:val="00E97902"/>
    <w:rsid w:val="00EB3F7A"/>
    <w:rsid w:val="00EC18AF"/>
    <w:rsid w:val="00EC4199"/>
    <w:rsid w:val="00EC6A39"/>
    <w:rsid w:val="00EC6B30"/>
    <w:rsid w:val="00EC735A"/>
    <w:rsid w:val="00ED5175"/>
    <w:rsid w:val="00EE05CD"/>
    <w:rsid w:val="00EE1C83"/>
    <w:rsid w:val="00EE2D40"/>
    <w:rsid w:val="00EE3F06"/>
    <w:rsid w:val="00EF3B9E"/>
    <w:rsid w:val="00EF4DED"/>
    <w:rsid w:val="00F02390"/>
    <w:rsid w:val="00F046A8"/>
    <w:rsid w:val="00F06376"/>
    <w:rsid w:val="00F1306F"/>
    <w:rsid w:val="00F14547"/>
    <w:rsid w:val="00F21C59"/>
    <w:rsid w:val="00F2703A"/>
    <w:rsid w:val="00F3050B"/>
    <w:rsid w:val="00F308E4"/>
    <w:rsid w:val="00F34C3C"/>
    <w:rsid w:val="00F405F8"/>
    <w:rsid w:val="00F44EEB"/>
    <w:rsid w:val="00F456CB"/>
    <w:rsid w:val="00F47D08"/>
    <w:rsid w:val="00F47D88"/>
    <w:rsid w:val="00F53B28"/>
    <w:rsid w:val="00F64EBE"/>
    <w:rsid w:val="00F66B9E"/>
    <w:rsid w:val="00F74837"/>
    <w:rsid w:val="00F75ED1"/>
    <w:rsid w:val="00F813C7"/>
    <w:rsid w:val="00F8623A"/>
    <w:rsid w:val="00F8689F"/>
    <w:rsid w:val="00F9265E"/>
    <w:rsid w:val="00FA7BD9"/>
    <w:rsid w:val="00FB13AF"/>
    <w:rsid w:val="00FB7AF7"/>
    <w:rsid w:val="00FC6A5E"/>
    <w:rsid w:val="00FD08EE"/>
    <w:rsid w:val="00FD2AFF"/>
    <w:rsid w:val="00FD3066"/>
    <w:rsid w:val="00FD3860"/>
    <w:rsid w:val="00FD466B"/>
    <w:rsid w:val="00FD4B18"/>
    <w:rsid w:val="00FE3A0F"/>
    <w:rsid w:val="00FE536B"/>
    <w:rsid w:val="00FE6750"/>
    <w:rsid w:val="00FF3511"/>
    <w:rsid w:val="00FF5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2F"/>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2F"/>
    <w:pPr>
      <w:ind w:left="720"/>
      <w:contextualSpacing/>
    </w:pPr>
  </w:style>
  <w:style w:type="paragraph" w:styleId="Header">
    <w:name w:val="header"/>
    <w:basedOn w:val="Normal"/>
    <w:link w:val="HeaderChar"/>
    <w:rsid w:val="0045642F"/>
    <w:pPr>
      <w:tabs>
        <w:tab w:val="center" w:pos="4536"/>
        <w:tab w:val="right" w:pos="9072"/>
      </w:tabs>
      <w:spacing w:after="0" w:line="240" w:lineRule="auto"/>
    </w:pPr>
    <w:rPr>
      <w:rFonts w:ascii="Times New Roman" w:eastAsia="Times New Roman" w:hAnsi="Times New Roman"/>
      <w:sz w:val="24"/>
      <w:szCs w:val="20"/>
      <w:lang w:val="fr-FR" w:eastAsia="en-GB"/>
    </w:rPr>
  </w:style>
  <w:style w:type="character" w:customStyle="1" w:styleId="HeaderChar">
    <w:name w:val="Header Char"/>
    <w:basedOn w:val="DefaultParagraphFont"/>
    <w:link w:val="Header"/>
    <w:rsid w:val="0045642F"/>
    <w:rPr>
      <w:rFonts w:ascii="Times New Roman" w:eastAsia="Times New Roman" w:hAnsi="Times New Roman" w:cs="Times New Roman"/>
      <w:sz w:val="24"/>
      <w:szCs w:val="20"/>
      <w:lang w:val="fr-FR" w:eastAsia="en-GB"/>
    </w:rPr>
  </w:style>
  <w:style w:type="paragraph" w:customStyle="1" w:styleId="Default">
    <w:name w:val="Default"/>
    <w:rsid w:val="0092098E"/>
    <w:pPr>
      <w:autoSpaceDE w:val="0"/>
      <w:autoSpaceDN w:val="0"/>
      <w:adjustRightInd w:val="0"/>
    </w:pPr>
    <w:rPr>
      <w:rFonts w:ascii="Arial" w:hAnsi="Arial" w:cs="Arial"/>
      <w:color w:val="000000"/>
      <w:sz w:val="24"/>
      <w:szCs w:val="24"/>
      <w:lang w:val="ru-RU" w:eastAsia="ru-RU"/>
    </w:rPr>
  </w:style>
  <w:style w:type="paragraph" w:customStyle="1" w:styleId="p1">
    <w:name w:val="p1"/>
    <w:basedOn w:val="Normal"/>
    <w:rsid w:val="003B0C4A"/>
    <w:pPr>
      <w:spacing w:after="240" w:line="240" w:lineRule="auto"/>
    </w:pPr>
    <w:rPr>
      <w:rFonts w:ascii="Times New Roman" w:eastAsia="Times New Roman" w:hAnsi="Times New Roman"/>
      <w:sz w:val="24"/>
      <w:szCs w:val="24"/>
      <w:lang w:eastAsia="ru-RU"/>
    </w:rPr>
  </w:style>
  <w:style w:type="character" w:customStyle="1" w:styleId="longtext">
    <w:name w:val="long_text"/>
    <w:basedOn w:val="DefaultParagraphFont"/>
    <w:rsid w:val="00207EE0"/>
  </w:style>
  <w:style w:type="character" w:styleId="Hyperlink">
    <w:name w:val="Hyperlink"/>
    <w:basedOn w:val="DefaultParagraphFont"/>
    <w:uiPriority w:val="99"/>
    <w:unhideWhenUsed/>
    <w:rsid w:val="007722DE"/>
    <w:rPr>
      <w:color w:val="0000FF"/>
      <w:u w:val="single"/>
    </w:rPr>
  </w:style>
  <w:style w:type="paragraph" w:styleId="NormalWeb">
    <w:name w:val="Normal (Web)"/>
    <w:basedOn w:val="Normal"/>
    <w:uiPriority w:val="99"/>
    <w:semiHidden/>
    <w:unhideWhenUsed/>
    <w:rsid w:val="009717C1"/>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95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ED0"/>
    <w:rPr>
      <w:rFonts w:ascii="Tahoma" w:hAnsi="Tahoma" w:cs="Tahoma"/>
      <w:sz w:val="16"/>
      <w:szCs w:val="16"/>
      <w:lang w:val="ru-RU"/>
    </w:rPr>
  </w:style>
  <w:style w:type="character" w:styleId="Strong">
    <w:name w:val="Strong"/>
    <w:basedOn w:val="DefaultParagraphFont"/>
    <w:uiPriority w:val="22"/>
    <w:qFormat/>
    <w:rsid w:val="00163358"/>
    <w:rPr>
      <w:b/>
      <w:bCs/>
    </w:rPr>
  </w:style>
  <w:style w:type="paragraph" w:styleId="FootnoteText">
    <w:name w:val="footnote text"/>
    <w:basedOn w:val="Normal"/>
    <w:link w:val="FootnoteTextChar"/>
    <w:uiPriority w:val="99"/>
    <w:semiHidden/>
    <w:unhideWhenUsed/>
    <w:rsid w:val="00E30DDB"/>
    <w:rPr>
      <w:sz w:val="20"/>
      <w:szCs w:val="20"/>
    </w:rPr>
  </w:style>
  <w:style w:type="character" w:customStyle="1" w:styleId="FootnoteTextChar">
    <w:name w:val="Footnote Text Char"/>
    <w:basedOn w:val="DefaultParagraphFont"/>
    <w:link w:val="FootnoteText"/>
    <w:uiPriority w:val="99"/>
    <w:semiHidden/>
    <w:rsid w:val="00E30DDB"/>
    <w:rPr>
      <w:lang w:val="ru-RU"/>
    </w:rPr>
  </w:style>
  <w:style w:type="character" w:styleId="FootnoteReference">
    <w:name w:val="footnote reference"/>
    <w:basedOn w:val="DefaultParagraphFont"/>
    <w:uiPriority w:val="99"/>
    <w:semiHidden/>
    <w:unhideWhenUsed/>
    <w:rsid w:val="00E30DDB"/>
    <w:rPr>
      <w:vertAlign w:val="superscript"/>
    </w:rPr>
  </w:style>
  <w:style w:type="paragraph" w:styleId="Title">
    <w:name w:val="Title"/>
    <w:next w:val="Normal"/>
    <w:link w:val="TitleChar"/>
    <w:uiPriority w:val="10"/>
    <w:qFormat/>
    <w:rsid w:val="007752A7"/>
    <w:pPr>
      <w:spacing w:before="240" w:after="60"/>
      <w:outlineLvl w:val="0"/>
    </w:pPr>
    <w:rPr>
      <w:rFonts w:ascii="Arial" w:eastAsia="Times New Roman" w:hAnsi="Arial" w:cs="Arial"/>
      <w:b/>
      <w:bCs/>
      <w:snapToGrid w:val="0"/>
      <w:kern w:val="28"/>
      <w:sz w:val="32"/>
      <w:szCs w:val="32"/>
      <w:lang w:val="en-GB" w:eastAsia="nl-NL"/>
    </w:rPr>
  </w:style>
  <w:style w:type="character" w:customStyle="1" w:styleId="TitleChar">
    <w:name w:val="Title Char"/>
    <w:basedOn w:val="DefaultParagraphFont"/>
    <w:link w:val="Title"/>
    <w:uiPriority w:val="10"/>
    <w:rsid w:val="007752A7"/>
    <w:rPr>
      <w:rFonts w:ascii="Arial" w:eastAsia="Times New Roman" w:hAnsi="Arial" w:cs="Arial"/>
      <w:b/>
      <w:bCs/>
      <w:snapToGrid w:val="0"/>
      <w:kern w:val="28"/>
      <w:sz w:val="32"/>
      <w:szCs w:val="32"/>
      <w:lang w:val="en-GB" w:eastAsia="nl-NL" w:bidi="ar-SA"/>
    </w:rPr>
  </w:style>
  <w:style w:type="paragraph" w:styleId="Subtitle">
    <w:name w:val="Subtitle"/>
    <w:aliases w:val="subtitle"/>
    <w:basedOn w:val="Title"/>
    <w:link w:val="SubtitleChar"/>
    <w:qFormat/>
    <w:rsid w:val="007752A7"/>
    <w:pPr>
      <w:outlineLvl w:val="1"/>
    </w:pPr>
    <w:rPr>
      <w:bCs w:val="0"/>
      <w:sz w:val="24"/>
      <w:szCs w:val="24"/>
    </w:rPr>
  </w:style>
  <w:style w:type="character" w:customStyle="1" w:styleId="SubtitleChar">
    <w:name w:val="Subtitle Char"/>
    <w:aliases w:val="subtitle Char"/>
    <w:basedOn w:val="DefaultParagraphFont"/>
    <w:link w:val="Subtitle"/>
    <w:rsid w:val="007752A7"/>
    <w:rPr>
      <w:rFonts w:ascii="Arial" w:eastAsia="Times New Roman" w:hAnsi="Arial" w:cs="Arial"/>
      <w:b/>
      <w:snapToGrid w:val="0"/>
      <w:kern w:val="28"/>
      <w:sz w:val="24"/>
      <w:szCs w:val="24"/>
      <w:lang w:val="en-GB" w:eastAsia="nl-NL"/>
    </w:rPr>
  </w:style>
  <w:style w:type="character" w:styleId="Emphasis">
    <w:name w:val="Emphasis"/>
    <w:basedOn w:val="DefaultParagraphFont"/>
    <w:uiPriority w:val="20"/>
    <w:qFormat/>
    <w:rsid w:val="00703027"/>
    <w:rPr>
      <w:i/>
      <w:iCs/>
    </w:rPr>
  </w:style>
  <w:style w:type="table" w:customStyle="1" w:styleId="LightGrid-Accent11">
    <w:name w:val="Light Grid - Accent 11"/>
    <w:basedOn w:val="TableNormal"/>
    <w:uiPriority w:val="62"/>
    <w:rsid w:val="000625D4"/>
    <w:rPr>
      <w:rFonts w:cs="Arial"/>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CommentReference">
    <w:name w:val="annotation reference"/>
    <w:uiPriority w:val="99"/>
    <w:semiHidden/>
    <w:rsid w:val="0025068D"/>
    <w:rPr>
      <w:sz w:val="16"/>
      <w:szCs w:val="16"/>
    </w:rPr>
  </w:style>
  <w:style w:type="paragraph" w:customStyle="1" w:styleId="codeproject">
    <w:name w:val="code project"/>
    <w:basedOn w:val="Normal"/>
    <w:rsid w:val="0025068D"/>
    <w:pPr>
      <w:spacing w:before="120" w:after="0" w:line="240" w:lineRule="auto"/>
      <w:ind w:right="284"/>
    </w:pPr>
    <w:rPr>
      <w:rFonts w:ascii="Arial" w:eastAsia="Times New Roman" w:hAnsi="Arial"/>
      <w:b/>
      <w:color w:val="FFFFFF"/>
      <w:sz w:val="24"/>
      <w:szCs w:val="24"/>
      <w:lang w:val="en-GB" w:eastAsia="en-GB"/>
    </w:rPr>
  </w:style>
  <w:style w:type="paragraph" w:customStyle="1" w:styleId="Projecttitle">
    <w:name w:val="Project title"/>
    <w:rsid w:val="0025068D"/>
    <w:pPr>
      <w:spacing w:before="120"/>
    </w:pPr>
    <w:rPr>
      <w:rFonts w:ascii="Arial" w:eastAsia="Times New Roman" w:hAnsi="Arial"/>
      <w:color w:val="0E1B8D"/>
      <w:sz w:val="28"/>
      <w:lang w:val="en-GB" w:eastAsia="en-GB"/>
    </w:rPr>
  </w:style>
  <w:style w:type="paragraph" w:customStyle="1" w:styleId="venue">
    <w:name w:val="venue"/>
    <w:basedOn w:val="Projecttitle"/>
    <w:rsid w:val="0025068D"/>
    <w:rPr>
      <w:sz w:val="18"/>
    </w:rPr>
  </w:style>
  <w:style w:type="paragraph" w:customStyle="1" w:styleId="campo">
    <w:name w:val="campo"/>
    <w:rsid w:val="0025068D"/>
    <w:pPr>
      <w:keepNext/>
    </w:pPr>
    <w:rPr>
      <w:rFonts w:ascii="Arial" w:eastAsia="Times New Roman" w:hAnsi="Arial" w:cs="Arial"/>
      <w:lang w:val="fr-FR"/>
    </w:rPr>
  </w:style>
  <w:style w:type="paragraph" w:customStyle="1" w:styleId="country">
    <w:name w:val="country"/>
    <w:rsid w:val="0025068D"/>
    <w:pPr>
      <w:keepNext/>
      <w:ind w:right="-1134"/>
    </w:pPr>
    <w:rPr>
      <w:rFonts w:ascii="Arial" w:eastAsia="Times New Roman" w:hAnsi="Arial" w:cs="Arial"/>
      <w:b/>
      <w:bCs/>
      <w:color w:val="0E1B8D"/>
      <w:sz w:val="28"/>
      <w:szCs w:val="28"/>
      <w:lang w:val="en-GB"/>
    </w:rPr>
  </w:style>
  <w:style w:type="paragraph" w:customStyle="1" w:styleId="num">
    <w:name w:val="num"/>
    <w:basedOn w:val="Normal"/>
    <w:rsid w:val="0025068D"/>
    <w:pPr>
      <w:keepNext/>
      <w:spacing w:after="0" w:line="240" w:lineRule="auto"/>
      <w:jc w:val="center"/>
    </w:pPr>
    <w:rPr>
      <w:rFonts w:ascii="Arial" w:eastAsia="Times New Roman" w:hAnsi="Arial" w:cs="Arial"/>
      <w:b/>
      <w:bCs/>
      <w:color w:val="0E1B8D"/>
      <w:sz w:val="16"/>
      <w:szCs w:val="16"/>
      <w:lang w:val="fr-FR"/>
    </w:rPr>
  </w:style>
  <w:style w:type="paragraph" w:customStyle="1" w:styleId="name">
    <w:name w:val="name"/>
    <w:rsid w:val="0025068D"/>
    <w:pPr>
      <w:keepNext/>
    </w:pPr>
    <w:rPr>
      <w:rFonts w:ascii="Arial" w:eastAsia="Times New Roman" w:hAnsi="Arial" w:cs="Arial"/>
      <w:b/>
      <w:bCs/>
      <w:color w:val="0E1B8D"/>
      <w:lang w:val="en-GB"/>
    </w:rPr>
  </w:style>
  <w:style w:type="paragraph" w:customStyle="1" w:styleId="centered">
    <w:name w:val="centered"/>
    <w:rsid w:val="0025068D"/>
    <w:pPr>
      <w:keepNext/>
      <w:jc w:val="center"/>
    </w:pPr>
    <w:rPr>
      <w:rFonts w:ascii="Arial" w:eastAsia="Times New Roman" w:hAnsi="Arial" w:cs="Arial"/>
      <w:lang w:val="en-GB"/>
    </w:rPr>
  </w:style>
  <w:style w:type="paragraph" w:styleId="CommentText">
    <w:name w:val="annotation text"/>
    <w:basedOn w:val="Normal"/>
    <w:link w:val="CommentTextChar"/>
    <w:uiPriority w:val="99"/>
    <w:semiHidden/>
    <w:unhideWhenUsed/>
    <w:rsid w:val="00405D09"/>
    <w:rPr>
      <w:sz w:val="20"/>
      <w:szCs w:val="20"/>
      <w:lang w:val="en-GB"/>
    </w:rPr>
  </w:style>
  <w:style w:type="character" w:customStyle="1" w:styleId="CommentTextChar">
    <w:name w:val="Comment Text Char"/>
    <w:basedOn w:val="DefaultParagraphFont"/>
    <w:link w:val="CommentText"/>
    <w:uiPriority w:val="99"/>
    <w:semiHidden/>
    <w:rsid w:val="00405D09"/>
    <w:rPr>
      <w:lang w:val="en-GB"/>
    </w:rPr>
  </w:style>
  <w:style w:type="character" w:customStyle="1" w:styleId="Normal1">
    <w:name w:val="Normal1"/>
    <w:basedOn w:val="DefaultParagraphFont"/>
    <w:rsid w:val="0000568D"/>
  </w:style>
  <w:style w:type="paragraph" w:styleId="PlainText">
    <w:name w:val="Plain Text"/>
    <w:basedOn w:val="Normal"/>
    <w:link w:val="PlainTextChar"/>
    <w:uiPriority w:val="99"/>
    <w:semiHidden/>
    <w:unhideWhenUsed/>
    <w:rsid w:val="00F405F8"/>
    <w:pPr>
      <w:spacing w:after="0" w:line="240" w:lineRule="auto"/>
    </w:pPr>
    <w:rPr>
      <w:rFonts w:ascii="Consolas" w:hAnsi="Consolas" w:cs="Arial"/>
      <w:sz w:val="21"/>
      <w:szCs w:val="21"/>
      <w:lang w:val="en-US"/>
    </w:rPr>
  </w:style>
  <w:style w:type="character" w:customStyle="1" w:styleId="PlainTextChar">
    <w:name w:val="Plain Text Char"/>
    <w:basedOn w:val="DefaultParagraphFont"/>
    <w:link w:val="PlainText"/>
    <w:uiPriority w:val="99"/>
    <w:semiHidden/>
    <w:rsid w:val="00F405F8"/>
    <w:rPr>
      <w:rFonts w:ascii="Consolas" w:eastAsia="Calibri" w:hAnsi="Consolas" w:cs="Arial"/>
      <w:sz w:val="21"/>
      <w:szCs w:val="21"/>
    </w:rPr>
  </w:style>
  <w:style w:type="paragraph" w:styleId="CommentSubject">
    <w:name w:val="annotation subject"/>
    <w:basedOn w:val="CommentText"/>
    <w:next w:val="CommentText"/>
    <w:link w:val="CommentSubjectChar"/>
    <w:uiPriority w:val="99"/>
    <w:semiHidden/>
    <w:unhideWhenUsed/>
    <w:rsid w:val="00C251D7"/>
    <w:rPr>
      <w:b/>
      <w:bCs/>
      <w:lang w:val="ru-RU"/>
    </w:rPr>
  </w:style>
  <w:style w:type="character" w:customStyle="1" w:styleId="CommentSubjectChar">
    <w:name w:val="Comment Subject Char"/>
    <w:basedOn w:val="CommentTextChar"/>
    <w:link w:val="CommentSubject"/>
    <w:uiPriority w:val="99"/>
    <w:semiHidden/>
    <w:rsid w:val="00C251D7"/>
    <w:rPr>
      <w:b/>
      <w:bCs/>
      <w:lang w:val="ru-RU"/>
    </w:rPr>
  </w:style>
  <w:style w:type="paragraph" w:styleId="Revision">
    <w:name w:val="Revision"/>
    <w:hidden/>
    <w:uiPriority w:val="99"/>
    <w:semiHidden/>
    <w:rsid w:val="00C251D7"/>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2917">
      <w:bodyDiv w:val="1"/>
      <w:marLeft w:val="0"/>
      <w:marRight w:val="0"/>
      <w:marTop w:val="0"/>
      <w:marBottom w:val="0"/>
      <w:divBdr>
        <w:top w:val="none" w:sz="0" w:space="0" w:color="auto"/>
        <w:left w:val="none" w:sz="0" w:space="0" w:color="auto"/>
        <w:bottom w:val="none" w:sz="0" w:space="0" w:color="auto"/>
        <w:right w:val="none" w:sz="0" w:space="0" w:color="auto"/>
      </w:divBdr>
    </w:div>
    <w:div w:id="563758145">
      <w:bodyDiv w:val="1"/>
      <w:marLeft w:val="0"/>
      <w:marRight w:val="0"/>
      <w:marTop w:val="0"/>
      <w:marBottom w:val="0"/>
      <w:divBdr>
        <w:top w:val="none" w:sz="0" w:space="0" w:color="auto"/>
        <w:left w:val="none" w:sz="0" w:space="0" w:color="auto"/>
        <w:bottom w:val="none" w:sz="0" w:space="0" w:color="auto"/>
        <w:right w:val="none" w:sz="0" w:space="0" w:color="auto"/>
      </w:divBdr>
    </w:div>
    <w:div w:id="635336946">
      <w:bodyDiv w:val="1"/>
      <w:marLeft w:val="0"/>
      <w:marRight w:val="0"/>
      <w:marTop w:val="0"/>
      <w:marBottom w:val="0"/>
      <w:divBdr>
        <w:top w:val="none" w:sz="0" w:space="0" w:color="auto"/>
        <w:left w:val="none" w:sz="0" w:space="0" w:color="auto"/>
        <w:bottom w:val="none" w:sz="0" w:space="0" w:color="auto"/>
        <w:right w:val="none" w:sz="0" w:space="0" w:color="auto"/>
      </w:divBdr>
    </w:div>
    <w:div w:id="775255358">
      <w:bodyDiv w:val="1"/>
      <w:marLeft w:val="0"/>
      <w:marRight w:val="0"/>
      <w:marTop w:val="0"/>
      <w:marBottom w:val="0"/>
      <w:divBdr>
        <w:top w:val="none" w:sz="0" w:space="0" w:color="auto"/>
        <w:left w:val="none" w:sz="0" w:space="0" w:color="auto"/>
        <w:bottom w:val="none" w:sz="0" w:space="0" w:color="auto"/>
        <w:right w:val="none" w:sz="0" w:space="0" w:color="auto"/>
      </w:divBdr>
    </w:div>
    <w:div w:id="821238193">
      <w:bodyDiv w:val="1"/>
      <w:marLeft w:val="0"/>
      <w:marRight w:val="0"/>
      <w:marTop w:val="0"/>
      <w:marBottom w:val="0"/>
      <w:divBdr>
        <w:top w:val="none" w:sz="0" w:space="0" w:color="auto"/>
        <w:left w:val="none" w:sz="0" w:space="0" w:color="auto"/>
        <w:bottom w:val="none" w:sz="0" w:space="0" w:color="auto"/>
        <w:right w:val="none" w:sz="0" w:space="0" w:color="auto"/>
      </w:divBdr>
    </w:div>
    <w:div w:id="910431590">
      <w:bodyDiv w:val="1"/>
      <w:marLeft w:val="0"/>
      <w:marRight w:val="0"/>
      <w:marTop w:val="0"/>
      <w:marBottom w:val="0"/>
      <w:divBdr>
        <w:top w:val="none" w:sz="0" w:space="0" w:color="auto"/>
        <w:left w:val="none" w:sz="0" w:space="0" w:color="auto"/>
        <w:bottom w:val="none" w:sz="0" w:space="0" w:color="auto"/>
        <w:right w:val="none" w:sz="0" w:space="0" w:color="auto"/>
      </w:divBdr>
    </w:div>
    <w:div w:id="1151407865">
      <w:bodyDiv w:val="1"/>
      <w:marLeft w:val="0"/>
      <w:marRight w:val="0"/>
      <w:marTop w:val="0"/>
      <w:marBottom w:val="0"/>
      <w:divBdr>
        <w:top w:val="none" w:sz="0" w:space="0" w:color="auto"/>
        <w:left w:val="none" w:sz="0" w:space="0" w:color="auto"/>
        <w:bottom w:val="none" w:sz="0" w:space="0" w:color="auto"/>
        <w:right w:val="none" w:sz="0" w:space="0" w:color="auto"/>
      </w:divBdr>
    </w:div>
    <w:div w:id="1301157858">
      <w:bodyDiv w:val="1"/>
      <w:marLeft w:val="0"/>
      <w:marRight w:val="0"/>
      <w:marTop w:val="0"/>
      <w:marBottom w:val="0"/>
      <w:divBdr>
        <w:top w:val="none" w:sz="0" w:space="0" w:color="auto"/>
        <w:left w:val="none" w:sz="0" w:space="0" w:color="auto"/>
        <w:bottom w:val="none" w:sz="0" w:space="0" w:color="auto"/>
        <w:right w:val="none" w:sz="0" w:space="0" w:color="auto"/>
      </w:divBdr>
    </w:div>
    <w:div w:id="1309626423">
      <w:bodyDiv w:val="1"/>
      <w:marLeft w:val="0"/>
      <w:marRight w:val="0"/>
      <w:marTop w:val="0"/>
      <w:marBottom w:val="0"/>
      <w:divBdr>
        <w:top w:val="none" w:sz="0" w:space="0" w:color="auto"/>
        <w:left w:val="none" w:sz="0" w:space="0" w:color="auto"/>
        <w:bottom w:val="none" w:sz="0" w:space="0" w:color="auto"/>
        <w:right w:val="none" w:sz="0" w:space="0" w:color="auto"/>
      </w:divBdr>
    </w:div>
    <w:div w:id="1636788200">
      <w:bodyDiv w:val="1"/>
      <w:marLeft w:val="0"/>
      <w:marRight w:val="0"/>
      <w:marTop w:val="0"/>
      <w:marBottom w:val="0"/>
      <w:divBdr>
        <w:top w:val="none" w:sz="0" w:space="0" w:color="auto"/>
        <w:left w:val="none" w:sz="0" w:space="0" w:color="auto"/>
        <w:bottom w:val="none" w:sz="0" w:space="0" w:color="auto"/>
        <w:right w:val="none" w:sz="0" w:space="0" w:color="auto"/>
      </w:divBdr>
      <w:divsChild>
        <w:div w:id="566888590">
          <w:marLeft w:val="547"/>
          <w:marRight w:val="0"/>
          <w:marTop w:val="0"/>
          <w:marBottom w:val="0"/>
          <w:divBdr>
            <w:top w:val="none" w:sz="0" w:space="0" w:color="auto"/>
            <w:left w:val="none" w:sz="0" w:space="0" w:color="auto"/>
            <w:bottom w:val="none" w:sz="0" w:space="0" w:color="auto"/>
            <w:right w:val="none" w:sz="0" w:space="0" w:color="auto"/>
          </w:divBdr>
        </w:div>
        <w:div w:id="1254123526">
          <w:marLeft w:val="547"/>
          <w:marRight w:val="0"/>
          <w:marTop w:val="0"/>
          <w:marBottom w:val="0"/>
          <w:divBdr>
            <w:top w:val="none" w:sz="0" w:space="0" w:color="auto"/>
            <w:left w:val="none" w:sz="0" w:space="0" w:color="auto"/>
            <w:bottom w:val="none" w:sz="0" w:space="0" w:color="auto"/>
            <w:right w:val="none" w:sz="0" w:space="0" w:color="auto"/>
          </w:divBdr>
        </w:div>
      </w:divsChild>
    </w:div>
    <w:div w:id="1711758621">
      <w:bodyDiv w:val="1"/>
      <w:marLeft w:val="0"/>
      <w:marRight w:val="0"/>
      <w:marTop w:val="0"/>
      <w:marBottom w:val="0"/>
      <w:divBdr>
        <w:top w:val="none" w:sz="0" w:space="0" w:color="auto"/>
        <w:left w:val="none" w:sz="0" w:space="0" w:color="auto"/>
        <w:bottom w:val="none" w:sz="0" w:space="0" w:color="auto"/>
        <w:right w:val="none" w:sz="0" w:space="0" w:color="auto"/>
      </w:divBdr>
    </w:div>
    <w:div w:id="1807120115">
      <w:bodyDiv w:val="1"/>
      <w:marLeft w:val="0"/>
      <w:marRight w:val="0"/>
      <w:marTop w:val="0"/>
      <w:marBottom w:val="0"/>
      <w:divBdr>
        <w:top w:val="none" w:sz="0" w:space="0" w:color="auto"/>
        <w:left w:val="none" w:sz="0" w:space="0" w:color="auto"/>
        <w:bottom w:val="none" w:sz="0" w:space="0" w:color="auto"/>
        <w:right w:val="none" w:sz="0" w:space="0" w:color="auto"/>
      </w:divBdr>
    </w:div>
    <w:div w:id="21004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cruitment@fao.or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C4D9-74A0-44B9-8155-C9E8114F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4962</CharactersWithSpaces>
  <SharedDoc>false</SharedDoc>
  <HLinks>
    <vt:vector size="30" baseType="variant">
      <vt:variant>
        <vt:i4>7471195</vt:i4>
      </vt:variant>
      <vt:variant>
        <vt:i4>12</vt:i4>
      </vt:variant>
      <vt:variant>
        <vt:i4>0</vt:i4>
      </vt:variant>
      <vt:variant>
        <vt:i4>5</vt:i4>
      </vt:variant>
      <vt:variant>
        <vt:lpwstr>http://typo3.fao.org/fileadmin/templates/gender/docs/FAO_FinalGender_Policy_2012.pdf</vt:lpwstr>
      </vt:variant>
      <vt:variant>
        <vt:lpwstr/>
      </vt:variant>
      <vt:variant>
        <vt:i4>7798907</vt:i4>
      </vt:variant>
      <vt:variant>
        <vt:i4>9</vt:i4>
      </vt:variant>
      <vt:variant>
        <vt:i4>0</vt:i4>
      </vt:variant>
      <vt:variant>
        <vt:i4>5</vt:i4>
      </vt:variant>
      <vt:variant>
        <vt:lpwstr>ftp://ftp.fao.org/docrep/fao/011/i0871e/i0871e.pdf</vt:lpwstr>
      </vt:variant>
      <vt:variant>
        <vt:lpwstr/>
      </vt:variant>
      <vt:variant>
        <vt:i4>7340156</vt:i4>
      </vt:variant>
      <vt:variant>
        <vt:i4>6</vt:i4>
      </vt:variant>
      <vt:variant>
        <vt:i4>0</vt:i4>
      </vt:variant>
      <vt:variant>
        <vt:i4>5</vt:i4>
      </vt:variant>
      <vt:variant>
        <vt:lpwstr>ftp://ftp.fao.org/docrep/fao/011/i0229e/i0229e.pdf</vt:lpwstr>
      </vt:variant>
      <vt:variant>
        <vt:lpwstr/>
      </vt:variant>
      <vt:variant>
        <vt:i4>3407989</vt:i4>
      </vt:variant>
      <vt:variant>
        <vt:i4>3</vt:i4>
      </vt:variant>
      <vt:variant>
        <vt:i4>0</vt:i4>
      </vt:variant>
      <vt:variant>
        <vt:i4>5</vt:i4>
      </vt:variant>
      <vt:variant>
        <vt:lpwstr>http://www.fao.org/docrep/012/i1596e/i1596e.pdf</vt:lpwstr>
      </vt:variant>
      <vt:variant>
        <vt:lpwstr/>
      </vt:variant>
      <vt:variant>
        <vt:i4>4128890</vt:i4>
      </vt:variant>
      <vt:variant>
        <vt:i4>0</vt:i4>
      </vt:variant>
      <vt:variant>
        <vt:i4>0</vt:i4>
      </vt:variant>
      <vt:variant>
        <vt:i4>5</vt:i4>
      </vt:variant>
      <vt:variant>
        <vt:lpwstr>http://www.fao.org/docrep/016/i2727e/i2727e.pdf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Deniz Altin (FAOSEC)</cp:lastModifiedBy>
  <cp:revision>5</cp:revision>
  <cp:lastPrinted>2013-07-25T16:19:00Z</cp:lastPrinted>
  <dcterms:created xsi:type="dcterms:W3CDTF">2013-10-31T11:50:00Z</dcterms:created>
  <dcterms:modified xsi:type="dcterms:W3CDTF">2013-11-21T06:11:00Z</dcterms:modified>
</cp:coreProperties>
</file>